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94" w:rsidRDefault="00D81394" w:rsidP="00D81394"/>
    <w:p w:rsidR="00D81394" w:rsidRDefault="00D81394" w:rsidP="00D81394"/>
    <w:p w:rsidR="00D81394" w:rsidRDefault="00D81394" w:rsidP="00D81394"/>
    <w:p w:rsidR="00D81394" w:rsidRDefault="00D81394" w:rsidP="00D81394"/>
    <w:p w:rsidR="00D81394" w:rsidRDefault="00D81394" w:rsidP="00D81394">
      <w:r>
        <w:rPr>
          <w:noProof/>
        </w:rPr>
        <w:drawing>
          <wp:anchor distT="0" distB="0" distL="114300" distR="114300" simplePos="0" relativeHeight="251660288" behindDoc="0" locked="0" layoutInCell="1" allowOverlap="1">
            <wp:simplePos x="0" y="0"/>
            <wp:positionH relativeFrom="column">
              <wp:posOffset>1213485</wp:posOffset>
            </wp:positionH>
            <wp:positionV relativeFrom="paragraph">
              <wp:posOffset>6176645</wp:posOffset>
            </wp:positionV>
            <wp:extent cx="3124835" cy="2952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83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118745</wp:posOffset>
                </wp:positionV>
                <wp:extent cx="5915025" cy="744855"/>
                <wp:effectExtent l="19050" t="19050" r="28575" b="17145"/>
                <wp:wrapNone/>
                <wp:docPr id="3" name="正方形/長方形 3"/>
                <wp:cNvGraphicFramePr/>
                <a:graphic xmlns:a="http://schemas.openxmlformats.org/drawingml/2006/main">
                  <a:graphicData uri="http://schemas.microsoft.com/office/word/2010/wordprocessingShape">
                    <wps:wsp>
                      <wps:cNvSpPr/>
                      <wps:spPr>
                        <a:xfrm>
                          <a:off x="0" y="0"/>
                          <a:ext cx="5915025" cy="744855"/>
                        </a:xfrm>
                        <a:prstGeom prst="rect">
                          <a:avLst/>
                        </a:prstGeom>
                        <a:solidFill>
                          <a:schemeClr val="bg1"/>
                        </a:solidFill>
                        <a:ln w="31750" cmpd="dbl">
                          <a:solidFill>
                            <a:schemeClr val="tx1"/>
                          </a:solidFill>
                        </a:ln>
                      </wps:spPr>
                      <wps:txbx>
                        <w:txbxContent>
                          <w:p w:rsidR="00D81394" w:rsidRDefault="00D81394" w:rsidP="00D81394">
                            <w:pPr>
                              <w:pStyle w:val="Web"/>
                              <w:spacing w:before="0" w:beforeAutospacing="0" w:after="0" w:afterAutospacing="0"/>
                              <w:jc w:val="center"/>
                            </w:pPr>
                            <w:r>
                              <w:rPr>
                                <w:rFonts w:ascii="ＭＳ ゴシック" w:eastAsia="ＭＳ ゴシック" w:hAnsi="ＭＳ ゴシック" w:cstheme="minorBidi" w:hint="eastAsia"/>
                                <w:color w:val="000000" w:themeColor="text1"/>
                                <w:sz w:val="56"/>
                                <w:szCs w:val="56"/>
                              </w:rPr>
                              <w:t>防災マニュアル</w:t>
                            </w:r>
                          </w:p>
                        </w:txbxContent>
                      </wps:txbx>
                      <wps:bodyPr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3" o:spid="_x0000_s1026" style="position:absolute;left:0;text-align:left;margin-left:-12.6pt;margin-top:9.35pt;width:465.75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" fillcolor="white [3212]" strokecolor="black [3213]" strokeweight="2.5pt">
                <v:stroke linestyle="thinThin"/>
                <v:textbox>
                  <w:txbxContent>
                    <w:p w:rsidR="00D81394" w:rsidRDefault="00D81394" w:rsidP="00D81394">
                      <w:pPr>
                        <w:pStyle w:val="Web"/>
                        <w:spacing w:before="0" w:beforeAutospacing="0" w:after="0" w:afterAutospacing="0"/>
                        <w:jc w:val="center"/>
                      </w:pPr>
                      <w:r>
                        <w:rPr>
                          <w:rFonts w:ascii="ＭＳ ゴシック" w:eastAsia="ＭＳ ゴシック" w:hAnsi="ＭＳ ゴシック" w:cstheme="minorBidi" w:hint="eastAsia"/>
                          <w:color w:val="000000" w:themeColor="text1"/>
                          <w:sz w:val="56"/>
                          <w:szCs w:val="56"/>
                        </w:rPr>
                        <w:t>防災マニュアル</w:t>
                      </w:r>
                    </w:p>
                  </w:txbxContent>
                </v:textbox>
              </v:rect>
            </w:pict>
          </mc:Fallback>
        </mc:AlternateContent>
      </w:r>
    </w:p>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 w:rsidR="00D81394" w:rsidRDefault="00D81394" w:rsidP="00D81394">
      <w:pPr>
        <w:jc w:val="center"/>
      </w:pPr>
      <w:r>
        <w:t>2013/04</w:t>
      </w:r>
      <w:r>
        <w:rPr>
          <w:rFonts w:hint="eastAsia"/>
        </w:rPr>
        <w:t xml:space="preserve">　</w:t>
      </w:r>
      <w:r>
        <w:t>Ver1</w:t>
      </w:r>
    </w:p>
    <w:p w:rsidR="00D81394" w:rsidRDefault="00D81394" w:rsidP="00D81394"/>
    <w:p w:rsidR="00D81394" w:rsidRDefault="00D81394" w:rsidP="009214AA">
      <w:pPr>
        <w:autoSpaceDE w:val="0"/>
        <w:autoSpaceDN w:val="0"/>
        <w:adjustRightInd w:val="0"/>
        <w:jc w:val="left"/>
        <w:rPr>
          <w:rFonts w:asciiTheme="minorEastAsia" w:hAnsiTheme="minorEastAsia" w:cs="ＭＳ明朝-WinCharSetFFFF-H"/>
          <w:b/>
          <w:kern w:val="0"/>
          <w:sz w:val="28"/>
          <w:szCs w:val="28"/>
        </w:rPr>
      </w:pPr>
    </w:p>
    <w:p w:rsidR="009214AA" w:rsidRPr="00D82705" w:rsidRDefault="00D82705" w:rsidP="009214AA">
      <w:pPr>
        <w:autoSpaceDE w:val="0"/>
        <w:autoSpaceDN w:val="0"/>
        <w:adjustRightInd w:val="0"/>
        <w:jc w:val="left"/>
        <w:rPr>
          <w:rFonts w:asciiTheme="minorEastAsia" w:hAnsiTheme="minorEastAsia" w:cs="ＭＳ明朝-WinCharSetFFFF-H"/>
          <w:b/>
          <w:kern w:val="0"/>
          <w:sz w:val="28"/>
          <w:szCs w:val="28"/>
        </w:rPr>
      </w:pPr>
      <w:r w:rsidRPr="00D82705">
        <w:rPr>
          <w:rFonts w:asciiTheme="minorEastAsia" w:hAnsiTheme="minorEastAsia" w:cs="ＭＳ明朝-WinCharSetFFFF-H" w:hint="eastAsia"/>
          <w:b/>
          <w:kern w:val="0"/>
          <w:sz w:val="28"/>
          <w:szCs w:val="28"/>
        </w:rPr>
        <w:lastRenderedPageBreak/>
        <w:t>【目　次】</w:t>
      </w:r>
    </w:p>
    <w:p w:rsidR="009214AA" w:rsidRDefault="009214AA"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はじめに</w:t>
      </w:r>
      <w:r w:rsidR="003F5E36">
        <w:rPr>
          <w:rFonts w:asciiTheme="majorEastAsia" w:eastAsiaTheme="majorEastAsia" w:hAnsiTheme="majorEastAsia" w:cs="ＭＳ明朝-WinCharSetFFFF-H" w:hint="eastAsia"/>
          <w:kern w:val="0"/>
          <w:szCs w:val="21"/>
        </w:rPr>
        <w:t>・・・・・・・・・・・・・・・・・・・・・・・・・・・・・・・・・</w:t>
      </w:r>
      <w:r w:rsidR="00AF5666">
        <w:rPr>
          <w:rFonts w:asciiTheme="majorEastAsia" w:eastAsiaTheme="majorEastAsia" w:hAnsiTheme="majorEastAsia" w:cs="ＭＳ明朝-WinCharSetFFFF-H" w:hint="eastAsia"/>
          <w:kern w:val="0"/>
          <w:szCs w:val="21"/>
        </w:rPr>
        <w:t>３</w:t>
      </w:r>
    </w:p>
    <w:p w:rsidR="00E60ACA" w:rsidRPr="00E60ACA" w:rsidRDefault="00E60ACA" w:rsidP="00E60ACA">
      <w:pPr>
        <w:pStyle w:val="a3"/>
        <w:autoSpaceDE w:val="0"/>
        <w:autoSpaceDN w:val="0"/>
        <w:adjustRightInd w:val="0"/>
        <w:ind w:left="360"/>
        <w:jc w:val="left"/>
        <w:rPr>
          <w:rFonts w:asciiTheme="majorEastAsia" w:eastAsiaTheme="majorEastAsia" w:hAnsiTheme="majorEastAsia" w:cs="ＭＳ明朝-WinCharSetFFFF-H"/>
          <w:kern w:val="0"/>
          <w:szCs w:val="21"/>
        </w:rPr>
      </w:pPr>
    </w:p>
    <w:p w:rsidR="009214AA" w:rsidRDefault="009214AA"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地震発生時の対応</w:t>
      </w:r>
      <w:r w:rsidR="003F5E36">
        <w:rPr>
          <w:rFonts w:asciiTheme="majorEastAsia" w:eastAsiaTheme="majorEastAsia" w:hAnsiTheme="majorEastAsia" w:cs="ＭＳ明朝-WinCharSetFFFF-H" w:hint="eastAsia"/>
          <w:kern w:val="0"/>
          <w:szCs w:val="21"/>
        </w:rPr>
        <w:t>・・・・・・・・・・・・・・・・・・・・・・・・・・・・・</w:t>
      </w:r>
      <w:r w:rsidR="00AF5666">
        <w:rPr>
          <w:rFonts w:asciiTheme="majorEastAsia" w:eastAsiaTheme="majorEastAsia" w:hAnsiTheme="majorEastAsia" w:cs="ＭＳ明朝-WinCharSetFFFF-H" w:hint="eastAsia"/>
          <w:kern w:val="0"/>
          <w:szCs w:val="21"/>
        </w:rPr>
        <w:t>３</w:t>
      </w:r>
    </w:p>
    <w:p w:rsidR="00E60ACA" w:rsidRPr="00E60ACA" w:rsidRDefault="00E60ACA" w:rsidP="00E60ACA">
      <w:pPr>
        <w:pStyle w:val="a3"/>
        <w:autoSpaceDE w:val="0"/>
        <w:autoSpaceDN w:val="0"/>
        <w:adjustRightInd w:val="0"/>
        <w:ind w:left="360"/>
        <w:jc w:val="left"/>
        <w:rPr>
          <w:rFonts w:asciiTheme="majorEastAsia" w:eastAsiaTheme="majorEastAsia" w:hAnsiTheme="majorEastAsia" w:cs="ＭＳ明朝-WinCharSetFFFF-H"/>
          <w:kern w:val="0"/>
          <w:szCs w:val="21"/>
        </w:rPr>
      </w:pPr>
    </w:p>
    <w:p w:rsidR="009214AA" w:rsidRDefault="009214AA"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情報の収集と提供</w:t>
      </w:r>
      <w:r w:rsidR="003F5E36">
        <w:rPr>
          <w:rFonts w:asciiTheme="majorEastAsia" w:eastAsiaTheme="majorEastAsia" w:hAnsiTheme="majorEastAsia" w:cs="ＭＳ明朝-WinCharSetFFFF-H" w:hint="eastAsia"/>
          <w:kern w:val="0"/>
          <w:szCs w:val="21"/>
        </w:rPr>
        <w:t>・・・・・・・・・・・・・・・・・・・・・・・・・・・・・</w:t>
      </w:r>
      <w:r w:rsidR="00AF5666">
        <w:rPr>
          <w:rFonts w:asciiTheme="majorEastAsia" w:eastAsiaTheme="majorEastAsia" w:hAnsiTheme="majorEastAsia" w:cs="ＭＳ明朝-WinCharSetFFFF-H" w:hint="eastAsia"/>
          <w:kern w:val="0"/>
          <w:szCs w:val="21"/>
        </w:rPr>
        <w:t>５</w:t>
      </w:r>
    </w:p>
    <w:p w:rsidR="00E60ACA" w:rsidRPr="009D1026" w:rsidRDefault="009D1026" w:rsidP="009D1026">
      <w:pPr>
        <w:pStyle w:val="a3"/>
        <w:numPr>
          <w:ilvl w:val="0"/>
          <w:numId w:val="3"/>
        </w:numPr>
        <w:autoSpaceDE w:val="0"/>
        <w:autoSpaceDN w:val="0"/>
        <w:adjustRightInd w:val="0"/>
        <w:jc w:val="left"/>
        <w:rPr>
          <w:rFonts w:asciiTheme="majorEastAsia" w:eastAsiaTheme="majorEastAsia" w:hAnsiTheme="majorEastAsia" w:cs="ＭＳ明朝-WinCharSetFFFF-H"/>
          <w:kern w:val="0"/>
          <w:szCs w:val="21"/>
        </w:rPr>
      </w:pPr>
      <w:r w:rsidRPr="009D1026">
        <w:rPr>
          <w:rFonts w:asciiTheme="majorEastAsia" w:eastAsiaTheme="majorEastAsia" w:hAnsiTheme="majorEastAsia" w:cs="ＭＳ明朝-WinCharSetFFFF-H" w:hint="eastAsia"/>
          <w:kern w:val="0"/>
          <w:szCs w:val="21"/>
        </w:rPr>
        <w:t>収集方法等</w:t>
      </w:r>
    </w:p>
    <w:p w:rsidR="009D1026" w:rsidRDefault="009D1026" w:rsidP="009D1026">
      <w:pPr>
        <w:pStyle w:val="a3"/>
        <w:numPr>
          <w:ilvl w:val="0"/>
          <w:numId w:val="3"/>
        </w:numPr>
        <w:autoSpaceDE w:val="0"/>
        <w:autoSpaceDN w:val="0"/>
        <w:adjustRightInd w:val="0"/>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注意事項</w:t>
      </w:r>
    </w:p>
    <w:p w:rsidR="009D1026" w:rsidRDefault="009D1026" w:rsidP="009D1026">
      <w:pPr>
        <w:pStyle w:val="a3"/>
        <w:numPr>
          <w:ilvl w:val="0"/>
          <w:numId w:val="3"/>
        </w:numPr>
        <w:autoSpaceDE w:val="0"/>
        <w:autoSpaceDN w:val="0"/>
        <w:adjustRightInd w:val="0"/>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関係事業所</w:t>
      </w:r>
    </w:p>
    <w:p w:rsidR="009D1026" w:rsidRDefault="009D1026" w:rsidP="009D1026">
      <w:pPr>
        <w:pStyle w:val="a3"/>
        <w:numPr>
          <w:ilvl w:val="0"/>
          <w:numId w:val="3"/>
        </w:numPr>
        <w:autoSpaceDE w:val="0"/>
        <w:autoSpaceDN w:val="0"/>
        <w:adjustRightInd w:val="0"/>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関係防災機関</w:t>
      </w:r>
    </w:p>
    <w:p w:rsidR="009D1026" w:rsidRPr="009D1026" w:rsidRDefault="009D1026" w:rsidP="009D1026">
      <w:pPr>
        <w:autoSpaceDE w:val="0"/>
        <w:autoSpaceDN w:val="0"/>
        <w:adjustRightInd w:val="0"/>
        <w:ind w:left="210"/>
        <w:jc w:val="left"/>
        <w:rPr>
          <w:rFonts w:asciiTheme="majorEastAsia" w:eastAsiaTheme="majorEastAsia" w:hAnsiTheme="majorEastAsia" w:cs="ＭＳ明朝-WinCharSetFFFF-H"/>
          <w:kern w:val="0"/>
          <w:szCs w:val="21"/>
        </w:rPr>
      </w:pPr>
    </w:p>
    <w:p w:rsidR="009214AA" w:rsidRDefault="003F5E36"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火災発生時の対応・・・・・・・・・・・・・・・・・・・・・・・・・・・・・</w:t>
      </w:r>
      <w:r w:rsidR="00AF5666">
        <w:rPr>
          <w:rFonts w:asciiTheme="majorEastAsia" w:eastAsiaTheme="majorEastAsia" w:hAnsiTheme="majorEastAsia" w:cs="ＭＳ明朝-WinCharSetFFFF-H" w:hint="eastAsia"/>
          <w:kern w:val="0"/>
          <w:szCs w:val="21"/>
        </w:rPr>
        <w:t>６</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（１）</w:t>
      </w:r>
      <w:r w:rsidRPr="006E3D1C">
        <w:rPr>
          <w:rFonts w:asciiTheme="majorEastAsia" w:eastAsiaTheme="majorEastAsia" w:hAnsiTheme="majorEastAsia" w:cs="ＭＳゴシック-WinCharSetFFFF-H" w:hint="eastAsia"/>
          <w:kern w:val="0"/>
          <w:szCs w:val="21"/>
        </w:rPr>
        <w:t>現場の確認</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w:t>
      </w:r>
      <w:r w:rsidRPr="006E3D1C">
        <w:rPr>
          <w:rFonts w:asciiTheme="majorEastAsia" w:eastAsiaTheme="majorEastAsia" w:hAnsiTheme="majorEastAsia" w:cs="ＭＳゴシック-WinCharSetFFFF-H" w:hint="eastAsia"/>
          <w:kern w:val="0"/>
          <w:szCs w:val="21"/>
        </w:rPr>
        <w:t>２）通報</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（３）初期消火</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（４）避難誘導</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（５）情報伝達</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（６）区画の形成・人員確認</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（７）搬送</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（８）避難場所に集合・待機</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（９）避難人員の確認</w:t>
      </w:r>
    </w:p>
    <w:p w:rsidR="006E3D1C" w:rsidRPr="006E3D1C" w:rsidRDefault="006E3D1C" w:rsidP="00041A0F">
      <w:pPr>
        <w:autoSpaceDE w:val="0"/>
        <w:autoSpaceDN w:val="0"/>
        <w:adjustRightInd w:val="0"/>
        <w:ind w:firstLine="105"/>
        <w:jc w:val="left"/>
        <w:rPr>
          <w:rFonts w:asciiTheme="majorEastAsia" w:eastAsiaTheme="majorEastAsia" w:hAnsiTheme="majorEastAsia" w:cs="ＭＳゴシック-WinCharSetFFFF-H"/>
          <w:kern w:val="0"/>
          <w:szCs w:val="21"/>
        </w:rPr>
      </w:pPr>
      <w:r w:rsidRPr="006E3D1C">
        <w:rPr>
          <w:rFonts w:asciiTheme="majorEastAsia" w:eastAsiaTheme="majorEastAsia" w:hAnsiTheme="majorEastAsia" w:cs="ＭＳゴシック-WinCharSetFFFF-H" w:hint="eastAsia"/>
          <w:kern w:val="0"/>
          <w:szCs w:val="21"/>
        </w:rPr>
        <w:t>（10）消防隊</w:t>
      </w:r>
      <w:r w:rsidRPr="006E3D1C">
        <w:rPr>
          <w:rFonts w:asciiTheme="majorEastAsia" w:eastAsiaTheme="majorEastAsia" w:hAnsiTheme="majorEastAsia" w:cs="ＭＳゴシック-WinCharSetFFFF-H"/>
          <w:kern w:val="0"/>
          <w:szCs w:val="21"/>
        </w:rPr>
        <w:t xml:space="preserve"> </w:t>
      </w:r>
      <w:r w:rsidRPr="006E3D1C">
        <w:rPr>
          <w:rFonts w:asciiTheme="majorEastAsia" w:eastAsiaTheme="majorEastAsia" w:hAnsiTheme="majorEastAsia" w:cs="ＭＳゴシック-WinCharSetFFFF-H" w:hint="eastAsia"/>
          <w:kern w:val="0"/>
          <w:szCs w:val="21"/>
        </w:rPr>
        <w:t>到着</w:t>
      </w:r>
    </w:p>
    <w:p w:rsidR="00E60ACA" w:rsidRPr="00E60ACA" w:rsidRDefault="00E60ACA" w:rsidP="00E60ACA">
      <w:pPr>
        <w:pStyle w:val="a3"/>
        <w:autoSpaceDE w:val="0"/>
        <w:autoSpaceDN w:val="0"/>
        <w:adjustRightInd w:val="0"/>
        <w:ind w:left="360"/>
        <w:jc w:val="left"/>
        <w:rPr>
          <w:rFonts w:asciiTheme="majorEastAsia" w:eastAsiaTheme="majorEastAsia" w:hAnsiTheme="majorEastAsia" w:cs="ＭＳ明朝-WinCharSetFFFF-H"/>
          <w:kern w:val="0"/>
          <w:szCs w:val="21"/>
        </w:rPr>
      </w:pPr>
    </w:p>
    <w:p w:rsidR="009214AA" w:rsidRDefault="009214AA"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連絡体制の整備</w:t>
      </w:r>
      <w:r w:rsidR="003F5E36">
        <w:rPr>
          <w:rFonts w:asciiTheme="majorEastAsia" w:eastAsiaTheme="majorEastAsia" w:hAnsiTheme="majorEastAsia" w:cs="ＭＳ明朝-WinCharSetFFFF-H" w:hint="eastAsia"/>
          <w:kern w:val="0"/>
          <w:szCs w:val="21"/>
        </w:rPr>
        <w:t>・・・・・・・・・・・・・・・・・・・・・・・・・・・・・・</w:t>
      </w:r>
      <w:r w:rsidR="00AF5666">
        <w:rPr>
          <w:rFonts w:asciiTheme="majorEastAsia" w:eastAsiaTheme="majorEastAsia" w:hAnsiTheme="majorEastAsia" w:cs="ＭＳ明朝-WinCharSetFFFF-H" w:hint="eastAsia"/>
          <w:kern w:val="0"/>
          <w:szCs w:val="21"/>
        </w:rPr>
        <w:t>７</w:t>
      </w:r>
    </w:p>
    <w:p w:rsidR="00E60ACA" w:rsidRDefault="009D1026" w:rsidP="009D1026">
      <w:pPr>
        <w:autoSpaceDE w:val="0"/>
        <w:autoSpaceDN w:val="0"/>
        <w:adjustRightInd w:val="0"/>
        <w:jc w:val="left"/>
        <w:rPr>
          <w:rFonts w:asciiTheme="majorEastAsia" w:eastAsiaTheme="majorEastAsia" w:hAnsiTheme="majorEastAsia" w:cs="ＭＳ明朝-WinCharSetFFFF-H"/>
          <w:kern w:val="0"/>
          <w:szCs w:val="21"/>
        </w:rPr>
      </w:pPr>
      <w:r>
        <w:rPr>
          <w:rFonts w:asciiTheme="majorEastAsia" w:eastAsiaTheme="majorEastAsia" w:hAnsiTheme="majorEastAsia" w:cs="ＭＳ明朝-WinCharSetFFFF-H" w:hint="eastAsia"/>
          <w:kern w:val="0"/>
          <w:szCs w:val="21"/>
        </w:rPr>
        <w:t xml:space="preserve">　</w:t>
      </w:r>
      <w:r w:rsidRPr="009D1026">
        <w:rPr>
          <w:rFonts w:asciiTheme="majorEastAsia" w:eastAsiaTheme="majorEastAsia" w:hAnsiTheme="majorEastAsia" w:cs="ＭＳ明朝-WinCharSetFFFF-H" w:hint="eastAsia"/>
          <w:kern w:val="0"/>
          <w:szCs w:val="21"/>
        </w:rPr>
        <w:t>・</w:t>
      </w:r>
      <w:r>
        <w:rPr>
          <w:rFonts w:asciiTheme="majorEastAsia" w:eastAsiaTheme="majorEastAsia" w:hAnsiTheme="majorEastAsia" w:cs="ＭＳ明朝-WinCharSetFFFF-H" w:hint="eastAsia"/>
          <w:kern w:val="0"/>
          <w:szCs w:val="21"/>
        </w:rPr>
        <w:t>職員連絡網</w:t>
      </w:r>
    </w:p>
    <w:p w:rsidR="009D1026" w:rsidRPr="009D1026" w:rsidRDefault="009D1026" w:rsidP="009D1026">
      <w:pPr>
        <w:autoSpaceDE w:val="0"/>
        <w:autoSpaceDN w:val="0"/>
        <w:adjustRightInd w:val="0"/>
        <w:jc w:val="left"/>
        <w:rPr>
          <w:rFonts w:asciiTheme="majorEastAsia" w:eastAsiaTheme="majorEastAsia" w:hAnsiTheme="majorEastAsia" w:cs="ＭＳ明朝-WinCharSetFFFF-H"/>
          <w:kern w:val="0"/>
          <w:szCs w:val="21"/>
        </w:rPr>
      </w:pPr>
    </w:p>
    <w:p w:rsidR="009214AA" w:rsidRPr="00E60ACA" w:rsidRDefault="009214AA" w:rsidP="00E60ACA">
      <w:pPr>
        <w:pStyle w:val="a3"/>
        <w:numPr>
          <w:ilvl w:val="0"/>
          <w:numId w:val="2"/>
        </w:num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避難経路図</w:t>
      </w:r>
      <w:r w:rsidR="003F5E36">
        <w:rPr>
          <w:rFonts w:asciiTheme="majorEastAsia" w:eastAsiaTheme="majorEastAsia" w:hAnsiTheme="majorEastAsia" w:cs="ＭＳ明朝-WinCharSetFFFF-H" w:hint="eastAsia"/>
          <w:kern w:val="0"/>
          <w:szCs w:val="21"/>
        </w:rPr>
        <w:t>・・・・・・・・・・・・・・・・・・・・・・・・・・・・・・・・</w:t>
      </w:r>
      <w:r w:rsidR="00AF5666">
        <w:rPr>
          <w:rFonts w:asciiTheme="majorEastAsia" w:eastAsiaTheme="majorEastAsia" w:hAnsiTheme="majorEastAsia" w:cs="ＭＳ明朝-WinCharSetFFFF-H" w:hint="eastAsia"/>
          <w:kern w:val="0"/>
          <w:szCs w:val="21"/>
        </w:rPr>
        <w:t>７</w:t>
      </w:r>
    </w:p>
    <w:p w:rsidR="0072703F" w:rsidRPr="00E60ACA" w:rsidRDefault="0072703F" w:rsidP="00E60ACA">
      <w:pPr>
        <w:pStyle w:val="a3"/>
        <w:autoSpaceDE w:val="0"/>
        <w:autoSpaceDN w:val="0"/>
        <w:adjustRightInd w:val="0"/>
        <w:ind w:left="360"/>
        <w:jc w:val="left"/>
        <w:rPr>
          <w:rFonts w:asciiTheme="majorEastAsia" w:eastAsiaTheme="majorEastAsia" w:hAnsiTheme="majorEastAsia" w:cs="ＭＳ明朝-WinCharSetFFFF-H"/>
          <w:kern w:val="0"/>
          <w:szCs w:val="21"/>
        </w:rPr>
      </w:pPr>
    </w:p>
    <w:p w:rsidR="00E60ACA" w:rsidRPr="00140149" w:rsidRDefault="00CE13E2" w:rsidP="00CE13E2">
      <w:pPr>
        <w:pStyle w:val="a3"/>
        <w:numPr>
          <w:ilvl w:val="0"/>
          <w:numId w:val="2"/>
        </w:numPr>
        <w:autoSpaceDE w:val="0"/>
        <w:autoSpaceDN w:val="0"/>
        <w:adjustRightInd w:val="0"/>
        <w:jc w:val="left"/>
        <w:rPr>
          <w:rFonts w:asciiTheme="minorEastAsia" w:hAnsiTheme="minorEastAsia" w:cs="ＭＳ明朝-WinCharSetFFFF-H"/>
          <w:kern w:val="0"/>
          <w:szCs w:val="21"/>
        </w:rPr>
      </w:pPr>
      <w:r w:rsidRPr="00140149">
        <w:rPr>
          <w:rFonts w:asciiTheme="minorEastAsia" w:hAnsiTheme="minorEastAsia" w:cs="ＭＳ明朝-WinCharSetFFFF-H" w:hint="eastAsia"/>
          <w:kern w:val="0"/>
          <w:szCs w:val="21"/>
        </w:rPr>
        <w:t>参考資料・・・・・・・・・・・・・・・・・・・・・・・・・・・・・・・・・８</w:t>
      </w:r>
    </w:p>
    <w:p w:rsidR="0072703F" w:rsidRDefault="0072703F" w:rsidP="009214AA">
      <w:pPr>
        <w:autoSpaceDE w:val="0"/>
        <w:autoSpaceDN w:val="0"/>
        <w:adjustRightInd w:val="0"/>
        <w:jc w:val="left"/>
        <w:rPr>
          <w:rFonts w:asciiTheme="minorEastAsia" w:hAnsiTheme="minorEastAsia" w:cs="ＭＳ明朝-WinCharSetFFFF-H"/>
          <w:kern w:val="0"/>
          <w:sz w:val="30"/>
          <w:szCs w:val="30"/>
        </w:rPr>
      </w:pPr>
    </w:p>
    <w:p w:rsidR="0072703F" w:rsidRDefault="0072703F" w:rsidP="009214AA">
      <w:pPr>
        <w:autoSpaceDE w:val="0"/>
        <w:autoSpaceDN w:val="0"/>
        <w:adjustRightInd w:val="0"/>
        <w:jc w:val="left"/>
        <w:rPr>
          <w:rFonts w:asciiTheme="minorEastAsia" w:hAnsiTheme="minorEastAsia" w:cs="ＭＳ明朝-WinCharSetFFFF-H"/>
          <w:kern w:val="0"/>
          <w:sz w:val="30"/>
          <w:szCs w:val="30"/>
        </w:rPr>
      </w:pPr>
    </w:p>
    <w:p w:rsidR="00E60ACA" w:rsidRPr="006566E5" w:rsidRDefault="00E60ACA" w:rsidP="006566E5">
      <w:pPr>
        <w:autoSpaceDE w:val="0"/>
        <w:autoSpaceDN w:val="0"/>
        <w:adjustRightInd w:val="0"/>
        <w:jc w:val="left"/>
        <w:rPr>
          <w:rFonts w:asciiTheme="minorEastAsia" w:hAnsiTheme="minorEastAsia" w:cs="ＭＳ明朝-WinCharSetFFFF-H"/>
          <w:kern w:val="0"/>
          <w:sz w:val="30"/>
          <w:szCs w:val="30"/>
        </w:rPr>
      </w:pPr>
    </w:p>
    <w:p w:rsidR="009D1026" w:rsidRDefault="009D1026" w:rsidP="00E60ACA">
      <w:pPr>
        <w:pStyle w:val="a3"/>
        <w:autoSpaceDE w:val="0"/>
        <w:autoSpaceDN w:val="0"/>
        <w:adjustRightInd w:val="0"/>
        <w:ind w:left="360"/>
        <w:jc w:val="left"/>
        <w:rPr>
          <w:rFonts w:asciiTheme="minorEastAsia" w:hAnsiTheme="minorEastAsia" w:cs="ＭＳ明朝-WinCharSetFFFF-H"/>
          <w:kern w:val="0"/>
          <w:sz w:val="24"/>
          <w:szCs w:val="24"/>
        </w:rPr>
      </w:pPr>
    </w:p>
    <w:p w:rsidR="009214AA" w:rsidRPr="00E60ACA" w:rsidRDefault="0076033A" w:rsidP="00D82705">
      <w:pPr>
        <w:pStyle w:val="a3"/>
        <w:numPr>
          <w:ilvl w:val="0"/>
          <w:numId w:val="1"/>
        </w:numPr>
        <w:autoSpaceDE w:val="0"/>
        <w:autoSpaceDN w:val="0"/>
        <w:adjustRightInd w:val="0"/>
        <w:jc w:val="left"/>
        <w:rPr>
          <w:rFonts w:asciiTheme="majorEastAsia" w:eastAsiaTheme="majorEastAsia" w:hAnsiTheme="majorEastAsia" w:cs="ＭＳ明朝-WinCharSetFFFF-H"/>
          <w:b/>
          <w:kern w:val="0"/>
          <w:sz w:val="24"/>
          <w:szCs w:val="24"/>
        </w:rPr>
      </w:pPr>
      <w:r>
        <w:rPr>
          <w:rFonts w:asciiTheme="majorEastAsia" w:eastAsiaTheme="majorEastAsia" w:hAnsiTheme="majorEastAsia" w:cs="ＭＳ明朝-WinCharSetFFFF-H" w:hint="eastAsia"/>
          <w:b/>
          <w:kern w:val="0"/>
          <w:sz w:val="24"/>
          <w:szCs w:val="24"/>
        </w:rPr>
        <w:t xml:space="preserve"> </w:t>
      </w:r>
      <w:r w:rsidR="009214AA" w:rsidRPr="00E60ACA">
        <w:rPr>
          <w:rFonts w:asciiTheme="majorEastAsia" w:eastAsiaTheme="majorEastAsia" w:hAnsiTheme="majorEastAsia" w:cs="ＭＳ明朝-WinCharSetFFFF-H" w:hint="eastAsia"/>
          <w:b/>
          <w:kern w:val="0"/>
          <w:sz w:val="24"/>
          <w:szCs w:val="24"/>
        </w:rPr>
        <w:t>はじめに</w:t>
      </w:r>
    </w:p>
    <w:p w:rsidR="009214AA" w:rsidRPr="00E60ACA" w:rsidRDefault="00D51548" w:rsidP="009214AA">
      <w:p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地震、</w:t>
      </w:r>
      <w:r w:rsidR="009214AA" w:rsidRPr="00E60ACA">
        <w:rPr>
          <w:rFonts w:asciiTheme="majorEastAsia" w:eastAsiaTheme="majorEastAsia" w:hAnsiTheme="majorEastAsia" w:cs="ＭＳ明朝-WinCharSetFFFF-H" w:hint="eastAsia"/>
          <w:kern w:val="0"/>
          <w:szCs w:val="21"/>
        </w:rPr>
        <w:t>火災その他の災害に対処するため、ここに防災マニュアルを定める。</w:t>
      </w:r>
    </w:p>
    <w:p w:rsidR="00B75653" w:rsidRDefault="009214AA" w:rsidP="009214AA">
      <w:p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当マニュアルは、当事業所の職員や資産、業務の推進等に大きな被害をもたらすあらゆる災害に対し備えるためのものである。</w:t>
      </w:r>
    </w:p>
    <w:p w:rsidR="001911BD" w:rsidRPr="001911BD" w:rsidRDefault="001911BD" w:rsidP="009214AA">
      <w:pPr>
        <w:autoSpaceDE w:val="0"/>
        <w:autoSpaceDN w:val="0"/>
        <w:adjustRightInd w:val="0"/>
        <w:jc w:val="left"/>
        <w:rPr>
          <w:rFonts w:asciiTheme="majorEastAsia" w:eastAsiaTheme="majorEastAsia" w:hAnsiTheme="majorEastAsia" w:cs="ＭＳ明朝-WinCharSetFFFF-H"/>
          <w:kern w:val="0"/>
          <w:szCs w:val="21"/>
        </w:rPr>
      </w:pPr>
    </w:p>
    <w:p w:rsidR="009214AA" w:rsidRPr="001911BD" w:rsidRDefault="009214AA" w:rsidP="009214AA">
      <w:pPr>
        <w:autoSpaceDE w:val="0"/>
        <w:autoSpaceDN w:val="0"/>
        <w:adjustRightInd w:val="0"/>
        <w:jc w:val="left"/>
        <w:rPr>
          <w:rFonts w:asciiTheme="majorEastAsia" w:eastAsiaTheme="majorEastAsia" w:hAnsiTheme="majorEastAsia" w:cs="ＭＳゴシック-WinCharSetFFFF-H"/>
          <w:kern w:val="0"/>
          <w:sz w:val="24"/>
          <w:szCs w:val="24"/>
        </w:rPr>
      </w:pPr>
      <w:r w:rsidRPr="001911BD">
        <w:rPr>
          <w:rFonts w:asciiTheme="majorEastAsia" w:eastAsiaTheme="majorEastAsia" w:hAnsiTheme="majorEastAsia" w:cs="ＭＳゴシック-WinCharSetFFFF-H" w:hint="eastAsia"/>
          <w:kern w:val="0"/>
          <w:sz w:val="24"/>
          <w:szCs w:val="24"/>
        </w:rPr>
        <w:t>第１に、人命の保護を最優先する。</w:t>
      </w:r>
    </w:p>
    <w:p w:rsidR="009214AA" w:rsidRPr="001911BD" w:rsidRDefault="009214AA" w:rsidP="009214AA">
      <w:pPr>
        <w:autoSpaceDE w:val="0"/>
        <w:autoSpaceDN w:val="0"/>
        <w:adjustRightInd w:val="0"/>
        <w:jc w:val="left"/>
        <w:rPr>
          <w:rFonts w:asciiTheme="majorEastAsia" w:eastAsiaTheme="majorEastAsia" w:hAnsiTheme="majorEastAsia" w:cs="ＭＳゴシック-WinCharSetFFFF-H"/>
          <w:kern w:val="0"/>
          <w:sz w:val="24"/>
          <w:szCs w:val="24"/>
        </w:rPr>
      </w:pPr>
      <w:r w:rsidRPr="001911BD">
        <w:rPr>
          <w:rFonts w:asciiTheme="majorEastAsia" w:eastAsiaTheme="majorEastAsia" w:hAnsiTheme="majorEastAsia" w:cs="ＭＳゴシック-WinCharSetFFFF-H" w:hint="eastAsia"/>
          <w:kern w:val="0"/>
          <w:sz w:val="24"/>
          <w:szCs w:val="24"/>
        </w:rPr>
        <w:t>第２に、資産を保護し、業務の早期復旧を図る。</w:t>
      </w:r>
    </w:p>
    <w:p w:rsidR="009214AA" w:rsidRPr="001911BD" w:rsidRDefault="009214AA" w:rsidP="009214AA">
      <w:pPr>
        <w:autoSpaceDE w:val="0"/>
        <w:autoSpaceDN w:val="0"/>
        <w:adjustRightInd w:val="0"/>
        <w:jc w:val="left"/>
        <w:rPr>
          <w:rFonts w:asciiTheme="majorEastAsia" w:eastAsiaTheme="majorEastAsia" w:hAnsiTheme="majorEastAsia" w:cs="ＭＳゴシック-WinCharSetFFFF-H"/>
          <w:kern w:val="0"/>
          <w:sz w:val="24"/>
          <w:szCs w:val="24"/>
        </w:rPr>
      </w:pPr>
      <w:r w:rsidRPr="001911BD">
        <w:rPr>
          <w:rFonts w:asciiTheme="majorEastAsia" w:eastAsiaTheme="majorEastAsia" w:hAnsiTheme="majorEastAsia" w:cs="ＭＳゴシック-WinCharSetFFFF-H" w:hint="eastAsia"/>
          <w:kern w:val="0"/>
          <w:sz w:val="24"/>
          <w:szCs w:val="24"/>
        </w:rPr>
        <w:t>第３に、余力がある場合には近隣事業所への協力に当たる。</w:t>
      </w:r>
    </w:p>
    <w:p w:rsidR="00E60ACA" w:rsidRDefault="00E60ACA" w:rsidP="009214AA">
      <w:pPr>
        <w:autoSpaceDE w:val="0"/>
        <w:autoSpaceDN w:val="0"/>
        <w:adjustRightInd w:val="0"/>
        <w:jc w:val="left"/>
        <w:rPr>
          <w:rFonts w:asciiTheme="majorEastAsia" w:eastAsiaTheme="majorEastAsia" w:hAnsiTheme="majorEastAsia" w:cs="ＭＳ明朝-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以上を基本方針とする。</w:t>
      </w:r>
    </w:p>
    <w:p w:rsidR="004A1A85" w:rsidRDefault="009214AA" w:rsidP="009214AA">
      <w:p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当マニュアルによって迅速的確な対応をすることが、災害による被害を軽減することと</w:t>
      </w:r>
    </w:p>
    <w:p w:rsidR="009214AA" w:rsidRPr="00E60ACA" w:rsidRDefault="009214AA" w:rsidP="009214AA">
      <w:pPr>
        <w:autoSpaceDE w:val="0"/>
        <w:autoSpaceDN w:val="0"/>
        <w:adjustRightInd w:val="0"/>
        <w:jc w:val="left"/>
        <w:rPr>
          <w:rFonts w:asciiTheme="majorEastAsia" w:eastAsiaTheme="majorEastAsia" w:hAnsiTheme="majorEastAsia" w:cs="ＭＳ明朝-WinCharSetFFFF-H"/>
          <w:kern w:val="0"/>
          <w:szCs w:val="21"/>
        </w:rPr>
      </w:pPr>
      <w:r w:rsidRPr="00E60ACA">
        <w:rPr>
          <w:rFonts w:asciiTheme="majorEastAsia" w:eastAsiaTheme="majorEastAsia" w:hAnsiTheme="majorEastAsia" w:cs="ＭＳ明朝-WinCharSetFFFF-H" w:hint="eastAsia"/>
          <w:kern w:val="0"/>
          <w:szCs w:val="21"/>
        </w:rPr>
        <w:t>なるので、全職員は、予めこの内容をよく理解しておかなければならない。</w:t>
      </w:r>
    </w:p>
    <w:p w:rsidR="009214AA" w:rsidRPr="00E60ACA" w:rsidRDefault="009214AA" w:rsidP="009214AA">
      <w:pPr>
        <w:autoSpaceDE w:val="0"/>
        <w:autoSpaceDN w:val="0"/>
        <w:adjustRightInd w:val="0"/>
        <w:jc w:val="left"/>
        <w:rPr>
          <w:rFonts w:asciiTheme="majorEastAsia" w:eastAsiaTheme="majorEastAsia" w:hAnsiTheme="majorEastAsia" w:cs="ＭＳ明朝-WinCharSetFFFF-H"/>
          <w:b/>
          <w:kern w:val="0"/>
          <w:sz w:val="24"/>
          <w:szCs w:val="24"/>
        </w:rPr>
      </w:pPr>
    </w:p>
    <w:p w:rsidR="009214AA" w:rsidRPr="0076033A" w:rsidRDefault="0076033A" w:rsidP="0076033A">
      <w:pPr>
        <w:pStyle w:val="a3"/>
        <w:numPr>
          <w:ilvl w:val="0"/>
          <w:numId w:val="1"/>
        </w:numPr>
        <w:autoSpaceDE w:val="0"/>
        <w:autoSpaceDN w:val="0"/>
        <w:adjustRightInd w:val="0"/>
        <w:jc w:val="left"/>
        <w:rPr>
          <w:rFonts w:asciiTheme="majorEastAsia" w:eastAsiaTheme="majorEastAsia" w:hAnsiTheme="majorEastAsia" w:cs="ＭＳゴシック-WinCharSetFFFF-H"/>
          <w:b/>
          <w:kern w:val="0"/>
          <w:sz w:val="24"/>
          <w:szCs w:val="24"/>
        </w:rPr>
      </w:pPr>
      <w:r>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地震発生時の対応</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地震発生</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消火活動</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安否確認と救護活動</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職員の参集</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情報の収集と連絡</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r w:rsidRPr="00E60ACA">
        <w:rPr>
          <w:rFonts w:asciiTheme="majorEastAsia" w:eastAsiaTheme="majorEastAsia" w:hAnsiTheme="majorEastAsia" w:cs="ＭＳゴシック-WinCharSetFFFF-H"/>
          <w:kern w:val="0"/>
          <w:szCs w:val="21"/>
        </w:rPr>
        <w:t xml:space="preserve"> </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施設外へ避難</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施設内の安全な場所へ避難</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r w:rsidRPr="00E60ACA">
        <w:rPr>
          <w:rFonts w:asciiTheme="majorEastAsia" w:eastAsiaTheme="majorEastAsia" w:hAnsiTheme="majorEastAsia" w:cs="ＭＳゴシック-WinCharSetFFFF-H"/>
          <w:kern w:val="0"/>
          <w:szCs w:val="21"/>
        </w:rPr>
        <w:t xml:space="preserve"> </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家族への報告</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健康ケアとメンタル対策</w:t>
      </w:r>
      <w:r w:rsidRPr="00E60ACA">
        <w:rPr>
          <w:rFonts w:asciiTheme="majorEastAsia" w:eastAsiaTheme="majorEastAsia" w:hAnsiTheme="majorEastAsia" w:cs="ＭＳゴシック-WinCharSetFFFF-H"/>
          <w:kern w:val="0"/>
          <w:szCs w:val="21"/>
        </w:rPr>
        <w:t xml:space="preserve"> </w:t>
      </w:r>
    </w:p>
    <w:p w:rsidR="001C32D9" w:rsidRPr="00E60ACA" w:rsidRDefault="001C32D9"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＜消火活動＞</w:t>
      </w:r>
    </w:p>
    <w:p w:rsidR="004A1A85" w:rsidRDefault="009214AA" w:rsidP="001C32D9">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○火元付近にいる職員は、｢</w:t>
      </w:r>
      <w:r w:rsidR="003A4B22">
        <w:rPr>
          <w:rFonts w:asciiTheme="majorEastAsia" w:eastAsiaTheme="majorEastAsia" w:hAnsiTheme="majorEastAsia" w:cs="ＭＳゴシック-WinCharSetFFFF-H" w:hint="eastAsia"/>
          <w:kern w:val="0"/>
          <w:szCs w:val="21"/>
        </w:rPr>
        <w:t>火の始末｣をするとともに、ガスの元栓を閉め、火災を防止</w:t>
      </w:r>
    </w:p>
    <w:p w:rsidR="009214AA" w:rsidRPr="00E60ACA" w:rsidRDefault="003A4B22" w:rsidP="004A1A85">
      <w:pPr>
        <w:autoSpaceDE w:val="0"/>
        <w:autoSpaceDN w:val="0"/>
        <w:adjustRightInd w:val="0"/>
        <w:ind w:left="220" w:hanging="1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する</w:t>
      </w:r>
      <w:r w:rsidR="009214AA" w:rsidRPr="00E60ACA">
        <w:rPr>
          <w:rFonts w:asciiTheme="majorEastAsia" w:eastAsiaTheme="majorEastAsia" w:hAnsiTheme="majorEastAsia" w:cs="ＭＳゴシック-WinCharSetFFFF-H" w:hint="eastAsia"/>
          <w:kern w:val="0"/>
          <w:szCs w:val="21"/>
        </w:rPr>
        <w:t>。</w:t>
      </w:r>
    </w:p>
    <w:p w:rsidR="009214AA" w:rsidRPr="00E60ACA" w:rsidRDefault="003A4B22" w:rsidP="006341B1">
      <w:pPr>
        <w:autoSpaceDE w:val="0"/>
        <w:autoSpaceDN w:val="0"/>
        <w:adjustRightInd w:val="0"/>
        <w:ind w:left="220" w:hanging="22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○出火を発見したら、直ちに消火活動を開始する</w:t>
      </w:r>
      <w:r w:rsidR="009214AA" w:rsidRPr="00E60ACA">
        <w:rPr>
          <w:rFonts w:asciiTheme="majorEastAsia" w:eastAsiaTheme="majorEastAsia" w:hAnsiTheme="majorEastAsia" w:cs="ＭＳゴシック-WinCharSetFFFF-H" w:hint="eastAsia"/>
          <w:kern w:val="0"/>
          <w:szCs w:val="21"/>
        </w:rPr>
        <w:t>。消火できない場合は、消防</w:t>
      </w:r>
      <w:r>
        <w:rPr>
          <w:rFonts w:asciiTheme="majorEastAsia" w:eastAsiaTheme="majorEastAsia" w:hAnsiTheme="majorEastAsia" w:cs="ＭＳゴシック-WinCharSetFFFF-H" w:hint="eastAsia"/>
          <w:kern w:val="0"/>
          <w:szCs w:val="21"/>
        </w:rPr>
        <w:t>に連絡するとともに、ご利用者様の避難が必要かどうか判断する</w:t>
      </w:r>
      <w:r w:rsidR="009214AA" w:rsidRPr="00E60ACA">
        <w:rPr>
          <w:rFonts w:asciiTheme="majorEastAsia" w:eastAsiaTheme="majorEastAsia" w:hAnsiTheme="majorEastAsia" w:cs="ＭＳゴシック-WinCharSetFFFF-H" w:hint="eastAsia"/>
          <w:kern w:val="0"/>
          <w:szCs w:val="21"/>
        </w:rPr>
        <w:t>。</w:t>
      </w:r>
    </w:p>
    <w:p w:rsidR="001C32D9" w:rsidRPr="00E60ACA" w:rsidRDefault="001C32D9" w:rsidP="009214AA">
      <w:pPr>
        <w:autoSpaceDE w:val="0"/>
        <w:autoSpaceDN w:val="0"/>
        <w:adjustRightInd w:val="0"/>
        <w:jc w:val="left"/>
        <w:rPr>
          <w:rFonts w:asciiTheme="majorEastAsia" w:eastAsiaTheme="majorEastAsia" w:hAnsiTheme="majorEastAsia" w:cs="ＭＳゴシック-WinCharSetFFFF-H"/>
          <w:kern w:val="0"/>
          <w:szCs w:val="21"/>
        </w:rPr>
      </w:pPr>
    </w:p>
    <w:p w:rsidR="00E60AC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＜職員の参集＞</w:t>
      </w:r>
    </w:p>
    <w:p w:rsidR="009214AA" w:rsidRPr="00E60ACA" w:rsidRDefault="009214AA" w:rsidP="006341B1">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○職員は自身と</w:t>
      </w:r>
      <w:r w:rsidR="003A4B22">
        <w:rPr>
          <w:rFonts w:asciiTheme="majorEastAsia" w:eastAsiaTheme="majorEastAsia" w:hAnsiTheme="majorEastAsia" w:cs="ＭＳゴシック-WinCharSetFFFF-H" w:hint="eastAsia"/>
          <w:kern w:val="0"/>
          <w:szCs w:val="21"/>
        </w:rPr>
        <w:t>家族の安全が確保された後、参集基準により、自発的に参集する</w:t>
      </w:r>
      <w:r w:rsidRPr="00E60ACA">
        <w:rPr>
          <w:rFonts w:asciiTheme="majorEastAsia" w:eastAsiaTheme="majorEastAsia" w:hAnsiTheme="majorEastAsia" w:cs="ＭＳゴシック-WinCharSetFFFF-H" w:hint="eastAsia"/>
          <w:kern w:val="0"/>
          <w:szCs w:val="21"/>
        </w:rPr>
        <w:t>。</w:t>
      </w:r>
    </w:p>
    <w:p w:rsidR="001C32D9" w:rsidRPr="00E60ACA" w:rsidRDefault="001C32D9" w:rsidP="009214AA">
      <w:pPr>
        <w:autoSpaceDE w:val="0"/>
        <w:autoSpaceDN w:val="0"/>
        <w:adjustRightInd w:val="0"/>
        <w:jc w:val="left"/>
        <w:rPr>
          <w:rFonts w:asciiTheme="majorEastAsia" w:eastAsiaTheme="majorEastAsia" w:hAnsiTheme="majorEastAsia" w:cs="ＭＳゴシック-WinCharSetFFFF-H"/>
          <w:kern w:val="0"/>
          <w:szCs w:val="21"/>
        </w:rPr>
      </w:pPr>
    </w:p>
    <w:p w:rsidR="001911BD" w:rsidRDefault="001911BD" w:rsidP="009214AA">
      <w:pPr>
        <w:autoSpaceDE w:val="0"/>
        <w:autoSpaceDN w:val="0"/>
        <w:adjustRightInd w:val="0"/>
        <w:jc w:val="left"/>
        <w:rPr>
          <w:rFonts w:asciiTheme="majorEastAsia" w:eastAsiaTheme="majorEastAsia" w:hAnsiTheme="majorEastAsia" w:cs="ＭＳゴシック-WinCharSetFFFF-H"/>
          <w:kern w:val="0"/>
          <w:szCs w:val="21"/>
        </w:rPr>
      </w:pPr>
    </w:p>
    <w:p w:rsidR="0095128B" w:rsidRDefault="0095128B" w:rsidP="009214AA">
      <w:pPr>
        <w:autoSpaceDE w:val="0"/>
        <w:autoSpaceDN w:val="0"/>
        <w:adjustRightInd w:val="0"/>
        <w:jc w:val="left"/>
        <w:rPr>
          <w:rFonts w:asciiTheme="majorEastAsia" w:eastAsiaTheme="majorEastAsia" w:hAnsiTheme="majorEastAsia" w:cs="ＭＳゴシック-WinCharSetFFFF-H"/>
          <w:kern w:val="0"/>
          <w:szCs w:val="21"/>
        </w:rPr>
      </w:pPr>
    </w:p>
    <w:p w:rsidR="00412BD9" w:rsidRDefault="00412BD9"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＜安否確認と救護活動＞</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○直ちにご利用者様・職員の安否を確認する</w:t>
      </w:r>
      <w:r w:rsidR="009214AA" w:rsidRPr="00E60ACA">
        <w:rPr>
          <w:rFonts w:asciiTheme="majorEastAsia" w:eastAsiaTheme="majorEastAsia" w:hAnsiTheme="majorEastAsia" w:cs="ＭＳゴシック-WinCharSetFFFF-H" w:hint="eastAsia"/>
          <w:kern w:val="0"/>
          <w:szCs w:val="21"/>
        </w:rPr>
        <w:t>。</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○負傷者の応急手当を実施し、状態によっては消防へ連絡する</w:t>
      </w:r>
      <w:r w:rsidR="009214AA" w:rsidRPr="00E60ACA">
        <w:rPr>
          <w:rFonts w:asciiTheme="majorEastAsia" w:eastAsiaTheme="majorEastAsia" w:hAnsiTheme="majorEastAsia" w:cs="ＭＳゴシック-WinCharSetFFFF-H" w:hint="eastAsia"/>
          <w:kern w:val="0"/>
          <w:szCs w:val="21"/>
        </w:rPr>
        <w:t>。</w:t>
      </w:r>
    </w:p>
    <w:p w:rsidR="001C32D9" w:rsidRPr="00E60ACA" w:rsidRDefault="001C32D9"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＜情報の収集と連絡＞</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○施設の破損状況や施設周辺の危険性について確認を行う</w:t>
      </w:r>
      <w:r w:rsidR="009214AA" w:rsidRPr="00E60ACA">
        <w:rPr>
          <w:rFonts w:asciiTheme="majorEastAsia" w:eastAsiaTheme="majorEastAsia" w:hAnsiTheme="majorEastAsia" w:cs="ＭＳゴシック-WinCharSetFFFF-H" w:hint="eastAsia"/>
          <w:kern w:val="0"/>
          <w:szCs w:val="21"/>
        </w:rPr>
        <w:t>。</w:t>
      </w:r>
    </w:p>
    <w:p w:rsidR="009214AA" w:rsidRPr="00E60ACA" w:rsidRDefault="009214AA" w:rsidP="001C32D9">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○テレビ・ラジオ・インターネットなどで地震の震源地や規模、余震・津</w:t>
      </w:r>
      <w:r w:rsidR="003A4B22">
        <w:rPr>
          <w:rFonts w:asciiTheme="majorEastAsia" w:eastAsiaTheme="majorEastAsia" w:hAnsiTheme="majorEastAsia" w:cs="ＭＳゴシック-WinCharSetFFFF-H" w:hint="eastAsia"/>
          <w:kern w:val="0"/>
          <w:szCs w:val="21"/>
        </w:rPr>
        <w:t>波情報、周辺の被害状況や交通状況など、必要な情報を収集する</w:t>
      </w:r>
      <w:r w:rsidRPr="00E60ACA">
        <w:rPr>
          <w:rFonts w:asciiTheme="majorEastAsia" w:eastAsiaTheme="majorEastAsia" w:hAnsiTheme="majorEastAsia" w:cs="ＭＳゴシック-WinCharSetFFFF-H" w:hint="eastAsia"/>
          <w:kern w:val="0"/>
          <w:szCs w:val="21"/>
        </w:rPr>
        <w:t>。</w:t>
      </w:r>
    </w:p>
    <w:p w:rsidR="004A1A85" w:rsidRDefault="009214AA" w:rsidP="00C82599">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○職員間で十分な意思疎通や情報の共有化が図</w:t>
      </w:r>
      <w:r w:rsidR="003A4B22">
        <w:rPr>
          <w:rFonts w:asciiTheme="majorEastAsia" w:eastAsiaTheme="majorEastAsia" w:hAnsiTheme="majorEastAsia" w:cs="ＭＳゴシック-WinCharSetFFFF-H" w:hint="eastAsia"/>
          <w:kern w:val="0"/>
          <w:szCs w:val="21"/>
        </w:rPr>
        <w:t>られるよう、ホワイトボードや掲示板に</w:t>
      </w:r>
    </w:p>
    <w:p w:rsidR="009214AA" w:rsidRPr="00E60ACA" w:rsidRDefault="003A4B22" w:rsidP="004A1A85">
      <w:pPr>
        <w:autoSpaceDE w:val="0"/>
        <w:autoSpaceDN w:val="0"/>
        <w:adjustRightInd w:val="0"/>
        <w:ind w:left="220" w:hanging="1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被害情報などを記入する</w:t>
      </w:r>
      <w:r w:rsidR="009214AA" w:rsidRPr="00E60ACA">
        <w:rPr>
          <w:rFonts w:asciiTheme="majorEastAsia" w:eastAsiaTheme="majorEastAsia" w:hAnsiTheme="majorEastAsia" w:cs="ＭＳゴシック-WinCharSetFFFF-H" w:hint="eastAsia"/>
          <w:kern w:val="0"/>
          <w:szCs w:val="21"/>
        </w:rPr>
        <w:t>。</w:t>
      </w:r>
    </w:p>
    <w:p w:rsidR="009214AA" w:rsidRPr="00E60ACA" w:rsidRDefault="009214AA" w:rsidP="00087660">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○災害の正確な情報を伝えて、ご利用者様の動揺や不安を解</w:t>
      </w:r>
      <w:r w:rsidR="003A4B22">
        <w:rPr>
          <w:rFonts w:asciiTheme="majorEastAsia" w:eastAsiaTheme="majorEastAsia" w:hAnsiTheme="majorEastAsia" w:cs="ＭＳゴシック-WinCharSetFFFF-H" w:hint="eastAsia"/>
          <w:kern w:val="0"/>
          <w:szCs w:val="21"/>
        </w:rPr>
        <w:t>消するとともに、避難の準備など適切な行動が取れるようにする</w:t>
      </w:r>
      <w:r w:rsidRPr="00E60ACA">
        <w:rPr>
          <w:rFonts w:asciiTheme="majorEastAsia" w:eastAsiaTheme="majorEastAsia" w:hAnsiTheme="majorEastAsia" w:cs="ＭＳゴシック-WinCharSetFFFF-H" w:hint="eastAsia"/>
          <w:kern w:val="0"/>
          <w:szCs w:val="21"/>
        </w:rPr>
        <w:t>。</w:t>
      </w:r>
    </w:p>
    <w:p w:rsidR="004A1A85" w:rsidRDefault="00D51548" w:rsidP="00087660">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○施設が被災した場合には、消防や区</w:t>
      </w:r>
      <w:r w:rsidR="009214AA" w:rsidRPr="00E60ACA">
        <w:rPr>
          <w:rFonts w:asciiTheme="majorEastAsia" w:eastAsiaTheme="majorEastAsia" w:hAnsiTheme="majorEastAsia" w:cs="ＭＳゴシック-WinCharSetFFFF-H" w:hint="eastAsia"/>
          <w:kern w:val="0"/>
          <w:szCs w:val="21"/>
        </w:rPr>
        <w:t>の防災担当課又は福祉担当課に応援を要請す</w:t>
      </w:r>
      <w:r w:rsidR="003A4B22">
        <w:rPr>
          <w:rFonts w:asciiTheme="majorEastAsia" w:eastAsiaTheme="majorEastAsia" w:hAnsiTheme="majorEastAsia" w:cs="ＭＳゴシック-WinCharSetFFFF-H" w:hint="eastAsia"/>
          <w:kern w:val="0"/>
          <w:szCs w:val="21"/>
        </w:rPr>
        <w:t>ると</w:t>
      </w:r>
    </w:p>
    <w:p w:rsidR="0097361A" w:rsidRDefault="003A4B22" w:rsidP="004A1A85">
      <w:pPr>
        <w:autoSpaceDE w:val="0"/>
        <w:autoSpaceDN w:val="0"/>
        <w:adjustRightInd w:val="0"/>
        <w:ind w:left="220" w:hanging="1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ともに、必要な指示を受ける</w:t>
      </w:r>
      <w:r w:rsidR="00D51548" w:rsidRPr="00E60ACA">
        <w:rPr>
          <w:rFonts w:asciiTheme="majorEastAsia" w:eastAsiaTheme="majorEastAsia" w:hAnsiTheme="majorEastAsia" w:cs="ＭＳゴシック-WinCharSetFFFF-H" w:hint="eastAsia"/>
          <w:kern w:val="0"/>
          <w:szCs w:val="21"/>
        </w:rPr>
        <w:t>。また、被災状況は、区</w:t>
      </w:r>
      <w:r w:rsidR="00194D1B">
        <w:rPr>
          <w:rFonts w:asciiTheme="majorEastAsia" w:eastAsiaTheme="majorEastAsia" w:hAnsiTheme="majorEastAsia" w:cs="ＭＳゴシック-WinCharSetFFFF-H" w:hint="eastAsia"/>
          <w:kern w:val="0"/>
          <w:szCs w:val="21"/>
        </w:rPr>
        <w:t>の施設担当課にも速やかに連絡を</w:t>
      </w:r>
    </w:p>
    <w:p w:rsidR="009214AA" w:rsidRPr="00571761" w:rsidRDefault="00194D1B" w:rsidP="0097361A">
      <w:pPr>
        <w:autoSpaceDE w:val="0"/>
        <w:autoSpaceDN w:val="0"/>
        <w:adjustRightInd w:val="0"/>
        <w:ind w:left="220" w:hanging="10"/>
        <w:jc w:val="left"/>
        <w:rPr>
          <w:rFonts w:asciiTheme="majorEastAsia" w:eastAsiaTheme="majorEastAsia" w:hAnsiTheme="majorEastAsia" w:cs="ＭＳゴシック-WinCharSetFFFF-H"/>
          <w:kern w:val="0"/>
          <w:szCs w:val="21"/>
        </w:rPr>
      </w:pPr>
      <w:r w:rsidRPr="00571761">
        <w:rPr>
          <w:rFonts w:asciiTheme="majorEastAsia" w:eastAsiaTheme="majorEastAsia" w:hAnsiTheme="majorEastAsia" w:cs="ＭＳゴシック-WinCharSetFFFF-H" w:hint="eastAsia"/>
          <w:kern w:val="0"/>
          <w:szCs w:val="21"/>
        </w:rPr>
        <w:t>する</w:t>
      </w:r>
      <w:r w:rsidR="009214AA" w:rsidRPr="00571761">
        <w:rPr>
          <w:rFonts w:asciiTheme="majorEastAsia" w:eastAsiaTheme="majorEastAsia" w:hAnsiTheme="majorEastAsia" w:cs="ＭＳゴシック-WinCharSetFFFF-H" w:hint="eastAsia"/>
          <w:kern w:val="0"/>
          <w:szCs w:val="21"/>
        </w:rPr>
        <w:t>。</w:t>
      </w:r>
    </w:p>
    <w:p w:rsidR="00087660" w:rsidRPr="00E60ACA" w:rsidRDefault="00087660"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＜避難＞</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○避難先や避難経路の安全を確認する</w:t>
      </w:r>
      <w:r w:rsidR="009214AA" w:rsidRPr="00E60ACA">
        <w:rPr>
          <w:rFonts w:asciiTheme="majorEastAsia" w:eastAsiaTheme="majorEastAsia" w:hAnsiTheme="majorEastAsia" w:cs="ＭＳゴシック-WinCharSetFFFF-H" w:hint="eastAsia"/>
          <w:kern w:val="0"/>
          <w:szCs w:val="21"/>
        </w:rPr>
        <w:t>。</w:t>
      </w:r>
    </w:p>
    <w:p w:rsidR="0097361A" w:rsidRDefault="003A4B22" w:rsidP="00087660">
      <w:pPr>
        <w:autoSpaceDE w:val="0"/>
        <w:autoSpaceDN w:val="0"/>
        <w:adjustRightInd w:val="0"/>
        <w:ind w:left="220" w:hanging="22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○避難は、施設の立地状況や被害状況により異なる</w:t>
      </w:r>
      <w:r w:rsidR="00D51548" w:rsidRPr="00E60ACA">
        <w:rPr>
          <w:rFonts w:asciiTheme="majorEastAsia" w:eastAsiaTheme="majorEastAsia" w:hAnsiTheme="majorEastAsia" w:cs="ＭＳゴシック-WinCharSetFFFF-H" w:hint="eastAsia"/>
          <w:kern w:val="0"/>
          <w:szCs w:val="21"/>
        </w:rPr>
        <w:t>。区</w:t>
      </w:r>
      <w:r w:rsidR="009214AA" w:rsidRPr="00E60ACA">
        <w:rPr>
          <w:rFonts w:asciiTheme="majorEastAsia" w:eastAsiaTheme="majorEastAsia" w:hAnsiTheme="majorEastAsia" w:cs="ＭＳゴシック-WinCharSetFFFF-H" w:hint="eastAsia"/>
          <w:kern w:val="0"/>
          <w:szCs w:val="21"/>
        </w:rPr>
        <w:t>の防災担当課又は福祉担当課、</w:t>
      </w:r>
    </w:p>
    <w:p w:rsidR="009214AA" w:rsidRPr="00E60ACA" w:rsidRDefault="009214AA" w:rsidP="0097361A">
      <w:pPr>
        <w:autoSpaceDE w:val="0"/>
        <w:autoSpaceDN w:val="0"/>
        <w:adjustRightInd w:val="0"/>
        <w:ind w:left="220" w:hanging="10"/>
        <w:jc w:val="left"/>
        <w:rPr>
          <w:rFonts w:asciiTheme="majorEastAsia" w:eastAsiaTheme="majorEastAsia" w:hAnsiTheme="majorEastAsia" w:cs="ＭＳゴシック-WinCharSetFFFF-H"/>
          <w:kern w:val="0"/>
          <w:szCs w:val="21"/>
        </w:rPr>
      </w:pPr>
      <w:r w:rsidRPr="00571761">
        <w:rPr>
          <w:rFonts w:asciiTheme="majorEastAsia" w:eastAsiaTheme="majorEastAsia" w:hAnsiTheme="majorEastAsia" w:cs="ＭＳゴシック-WinCharSetFFFF-H" w:hint="eastAsia"/>
          <w:kern w:val="0"/>
          <w:szCs w:val="21"/>
        </w:rPr>
        <w:t>消防</w:t>
      </w:r>
      <w:r w:rsidRPr="00E60ACA">
        <w:rPr>
          <w:rFonts w:asciiTheme="majorEastAsia" w:eastAsiaTheme="majorEastAsia" w:hAnsiTheme="majorEastAsia" w:cs="ＭＳゴシック-WinCharSetFFFF-H" w:hint="eastAsia"/>
          <w:kern w:val="0"/>
          <w:szCs w:val="21"/>
        </w:rPr>
        <w:t>その他の防災</w:t>
      </w:r>
      <w:r w:rsidR="003A4B22">
        <w:rPr>
          <w:rFonts w:asciiTheme="majorEastAsia" w:eastAsiaTheme="majorEastAsia" w:hAnsiTheme="majorEastAsia" w:cs="ＭＳゴシック-WinCharSetFFFF-H" w:hint="eastAsia"/>
          <w:kern w:val="0"/>
          <w:szCs w:val="21"/>
        </w:rPr>
        <w:t>関係機関からの情報や周辺の状況なども含め、総合的に判断する</w:t>
      </w:r>
      <w:r w:rsidRPr="00E60ACA">
        <w:rPr>
          <w:rFonts w:asciiTheme="majorEastAsia" w:eastAsiaTheme="majorEastAsia" w:hAnsiTheme="majorEastAsia" w:cs="ＭＳゴシック-WinCharSetFFFF-H" w:hint="eastAsia"/>
          <w:kern w:val="0"/>
          <w:szCs w:val="21"/>
        </w:rPr>
        <w:t>。</w:t>
      </w:r>
    </w:p>
    <w:p w:rsidR="009214AA" w:rsidRPr="00E60ACA" w:rsidRDefault="009214AA" w:rsidP="00087660">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○施設職員が不</w:t>
      </w:r>
      <w:r w:rsidR="00194D1B">
        <w:rPr>
          <w:rFonts w:asciiTheme="majorEastAsia" w:eastAsiaTheme="majorEastAsia" w:hAnsiTheme="majorEastAsia" w:cs="ＭＳゴシック-WinCharSetFFFF-H" w:hint="eastAsia"/>
          <w:kern w:val="0"/>
          <w:szCs w:val="21"/>
        </w:rPr>
        <w:t>足している場合、地域の協力者の協力も得て避難する</w:t>
      </w:r>
      <w:r w:rsidRPr="00E60ACA">
        <w:rPr>
          <w:rFonts w:asciiTheme="majorEastAsia" w:eastAsiaTheme="majorEastAsia" w:hAnsiTheme="majorEastAsia" w:cs="ＭＳゴシック-WinCharSetFFFF-H" w:hint="eastAsia"/>
          <w:kern w:val="0"/>
          <w:szCs w:val="21"/>
        </w:rPr>
        <w:t>。</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○ブレーカーの切断など、２次災害発生の防止措置をとる</w:t>
      </w:r>
      <w:r w:rsidR="009214AA" w:rsidRPr="00E60ACA">
        <w:rPr>
          <w:rFonts w:asciiTheme="majorEastAsia" w:eastAsiaTheme="majorEastAsia" w:hAnsiTheme="majorEastAsia" w:cs="ＭＳゴシック-WinCharSetFFFF-H" w:hint="eastAsia"/>
          <w:kern w:val="0"/>
          <w:szCs w:val="21"/>
        </w:rPr>
        <w:t>。</w:t>
      </w:r>
    </w:p>
    <w:p w:rsidR="009214AA" w:rsidRPr="00E60ACA" w:rsidRDefault="003A4B22"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○余震についても十分注意する</w:t>
      </w:r>
      <w:r w:rsidR="009214AA" w:rsidRPr="00E60ACA">
        <w:rPr>
          <w:rFonts w:asciiTheme="majorEastAsia" w:eastAsiaTheme="majorEastAsia" w:hAnsiTheme="majorEastAsia" w:cs="ＭＳゴシック-WinCharSetFFFF-H" w:hint="eastAsia"/>
          <w:kern w:val="0"/>
          <w:szCs w:val="21"/>
        </w:rPr>
        <w:t>。</w:t>
      </w:r>
    </w:p>
    <w:p w:rsidR="00087660" w:rsidRPr="00E60ACA" w:rsidRDefault="00087660"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＜家族への報告＞</w:t>
      </w:r>
    </w:p>
    <w:p w:rsidR="004A1A85" w:rsidRDefault="009214AA" w:rsidP="00087660">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○災害用伝言ダイヤルサービスなど、事前に定めた災</w:t>
      </w:r>
      <w:r w:rsidR="003A4B22">
        <w:rPr>
          <w:rFonts w:asciiTheme="majorEastAsia" w:eastAsiaTheme="majorEastAsia" w:hAnsiTheme="majorEastAsia" w:cs="ＭＳゴシック-WinCharSetFFFF-H" w:hint="eastAsia"/>
          <w:kern w:val="0"/>
          <w:szCs w:val="21"/>
        </w:rPr>
        <w:t>害時の連絡方法により、家族に</w:t>
      </w:r>
    </w:p>
    <w:p w:rsidR="009214AA" w:rsidRPr="00E60ACA" w:rsidRDefault="003A4B22" w:rsidP="004A1A85">
      <w:pPr>
        <w:autoSpaceDE w:val="0"/>
        <w:autoSpaceDN w:val="0"/>
        <w:adjustRightInd w:val="0"/>
        <w:ind w:left="220" w:hanging="1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ご利用者様と施設の状況を伝える</w:t>
      </w:r>
      <w:r w:rsidR="009214AA" w:rsidRPr="00E60ACA">
        <w:rPr>
          <w:rFonts w:asciiTheme="majorEastAsia" w:eastAsiaTheme="majorEastAsia" w:hAnsiTheme="majorEastAsia" w:cs="ＭＳゴシック-WinCharSetFFFF-H" w:hint="eastAsia"/>
          <w:kern w:val="0"/>
          <w:szCs w:val="21"/>
        </w:rPr>
        <w:t>。</w:t>
      </w:r>
    </w:p>
    <w:p w:rsidR="00087660" w:rsidRPr="00E60ACA" w:rsidRDefault="00087660"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＜健康ケアとメンタル対策＞</w:t>
      </w:r>
    </w:p>
    <w:p w:rsidR="009214AA" w:rsidRPr="00E60ACA" w:rsidRDefault="009214AA" w:rsidP="009504CA">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○ご利用者様</w:t>
      </w:r>
      <w:r w:rsidR="009504CA" w:rsidRPr="00E60ACA">
        <w:rPr>
          <w:rFonts w:asciiTheme="majorEastAsia" w:eastAsiaTheme="majorEastAsia" w:hAnsiTheme="majorEastAsia" w:cs="ＭＳゴシック-WinCharSetFFFF-H" w:hint="eastAsia"/>
          <w:kern w:val="0"/>
          <w:szCs w:val="21"/>
        </w:rPr>
        <w:t>の</w:t>
      </w:r>
      <w:r w:rsidR="003A4B22">
        <w:rPr>
          <w:rFonts w:asciiTheme="majorEastAsia" w:eastAsiaTheme="majorEastAsia" w:hAnsiTheme="majorEastAsia" w:cs="ＭＳゴシック-WinCharSetFFFF-H" w:hint="eastAsia"/>
          <w:kern w:val="0"/>
          <w:szCs w:val="21"/>
        </w:rPr>
        <w:t>健康状態や精神状態を確認し､体調管理や不安感の軽減に努める</w:t>
      </w:r>
      <w:r w:rsidRPr="00E60ACA">
        <w:rPr>
          <w:rFonts w:asciiTheme="majorEastAsia" w:eastAsiaTheme="majorEastAsia" w:hAnsiTheme="majorEastAsia" w:cs="ＭＳゴシック-WinCharSetFFFF-H" w:hint="eastAsia"/>
          <w:kern w:val="0"/>
          <w:szCs w:val="21"/>
        </w:rPr>
        <w:t>｡</w:t>
      </w:r>
    </w:p>
    <w:p w:rsidR="009214AA" w:rsidRPr="00016FE9" w:rsidRDefault="006341B1" w:rsidP="00016FE9">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○心身の変調が著しいご利用者様に対しては、区</w:t>
      </w:r>
      <w:r w:rsidR="009214AA" w:rsidRPr="00E60ACA">
        <w:rPr>
          <w:rFonts w:asciiTheme="majorEastAsia" w:eastAsiaTheme="majorEastAsia" w:hAnsiTheme="majorEastAsia" w:cs="ＭＳゴシック-WinCharSetFFFF-H" w:hint="eastAsia"/>
          <w:kern w:val="0"/>
          <w:szCs w:val="21"/>
        </w:rPr>
        <w:t>と相談して医師やカ</w:t>
      </w:r>
      <w:r w:rsidR="003A4B22">
        <w:rPr>
          <w:rFonts w:asciiTheme="majorEastAsia" w:eastAsiaTheme="majorEastAsia" w:hAnsiTheme="majorEastAsia" w:cs="ＭＳゴシック-WinCharSetFFFF-H" w:hint="eastAsia"/>
          <w:kern w:val="0"/>
          <w:szCs w:val="21"/>
        </w:rPr>
        <w:t>ウンセラーの受診や受入れ可能な医療機関への入院の検討を行う</w:t>
      </w:r>
      <w:r w:rsidR="009214AA" w:rsidRPr="00E60ACA">
        <w:rPr>
          <w:rFonts w:asciiTheme="majorEastAsia" w:eastAsiaTheme="majorEastAsia" w:hAnsiTheme="majorEastAsia" w:cs="ＭＳゴシック-WinCharSetFFFF-H" w:hint="eastAsia"/>
          <w:kern w:val="0"/>
          <w:szCs w:val="21"/>
        </w:rPr>
        <w:t>。</w:t>
      </w:r>
    </w:p>
    <w:p w:rsidR="001911BD" w:rsidRDefault="001911BD"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1911BD" w:rsidRDefault="001911BD"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1911BD" w:rsidRDefault="001911BD"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3A4B22" w:rsidRDefault="003A4B22"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9214AA" w:rsidRPr="0076033A" w:rsidRDefault="0076033A" w:rsidP="0076033A">
      <w:pPr>
        <w:pStyle w:val="a3"/>
        <w:numPr>
          <w:ilvl w:val="0"/>
          <w:numId w:val="1"/>
        </w:numPr>
        <w:autoSpaceDE w:val="0"/>
        <w:autoSpaceDN w:val="0"/>
        <w:adjustRightInd w:val="0"/>
        <w:jc w:val="left"/>
        <w:rPr>
          <w:rFonts w:asciiTheme="majorEastAsia" w:eastAsiaTheme="majorEastAsia" w:hAnsiTheme="majorEastAsia" w:cs="ＭＳゴシック-WinCharSetFFFF-H"/>
          <w:b/>
          <w:kern w:val="0"/>
          <w:sz w:val="24"/>
          <w:szCs w:val="24"/>
        </w:rPr>
      </w:pPr>
      <w:r>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情</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報</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の</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収</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集</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と</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提</w:t>
      </w:r>
      <w:r w:rsidR="009214AA" w:rsidRPr="0076033A">
        <w:rPr>
          <w:rFonts w:asciiTheme="majorEastAsia" w:eastAsiaTheme="majorEastAsia" w:hAnsiTheme="majorEastAsia" w:cs="ＭＳゴシック-WinCharSetFFFF-H"/>
          <w:b/>
          <w:kern w:val="0"/>
          <w:sz w:val="24"/>
          <w:szCs w:val="24"/>
        </w:rPr>
        <w:t xml:space="preserve"> </w:t>
      </w:r>
      <w:r w:rsidR="009214AA" w:rsidRPr="0076033A">
        <w:rPr>
          <w:rFonts w:asciiTheme="majorEastAsia" w:eastAsiaTheme="majorEastAsia" w:hAnsiTheme="majorEastAsia" w:cs="ＭＳゴシック-WinCharSetFFFF-H" w:hint="eastAsia"/>
          <w:b/>
          <w:kern w:val="0"/>
          <w:sz w:val="24"/>
          <w:szCs w:val="24"/>
        </w:rPr>
        <w:t>供</w:t>
      </w:r>
    </w:p>
    <w:p w:rsidR="009214AA" w:rsidRPr="00E60ACA" w:rsidRDefault="009214AA" w:rsidP="00EE149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１</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収集方法等</w:t>
      </w:r>
    </w:p>
    <w:p w:rsidR="009214AA"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r w:rsidR="009214AA" w:rsidRPr="00E60ACA">
        <w:rPr>
          <w:rFonts w:asciiTheme="majorEastAsia" w:eastAsiaTheme="majorEastAsia" w:hAnsiTheme="majorEastAsia" w:cs="ＭＳゴシック-WinCharSetFFFF-H" w:hint="eastAsia"/>
          <w:kern w:val="0"/>
          <w:szCs w:val="21"/>
        </w:rPr>
        <w:t>職員の安否確認</w:t>
      </w:r>
      <w:r w:rsidR="00EE1491" w:rsidRPr="00E60ACA">
        <w:rPr>
          <w:rFonts w:asciiTheme="majorEastAsia" w:eastAsiaTheme="majorEastAsia" w:hAnsiTheme="majorEastAsia" w:cs="ＭＳゴシック-WinCharSetFFFF-H" w:hint="eastAsia"/>
          <w:kern w:val="0"/>
          <w:szCs w:val="21"/>
        </w:rPr>
        <w:t>→緊急連絡網より電話</w:t>
      </w:r>
      <w:r w:rsidR="00EE1491" w:rsidRPr="00E60ACA">
        <w:rPr>
          <w:rFonts w:asciiTheme="majorEastAsia" w:eastAsiaTheme="majorEastAsia" w:hAnsiTheme="majorEastAsia" w:cs="ＭＳゴシック-WinCharSetFFFF-H"/>
          <w:kern w:val="0"/>
          <w:szCs w:val="21"/>
        </w:rPr>
        <w:t>確認</w:t>
      </w:r>
    </w:p>
    <w:p w:rsidR="009214AA"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・建物の被害状況の把握</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・建築業者に建物の被害調査を依頼する</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・建物内に他の会社の事業所などがあれば協力して情報を収集</w:t>
      </w:r>
    </w:p>
    <w:p w:rsidR="009214AA"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w:t>
      </w:r>
      <w:r w:rsidR="009214AA" w:rsidRPr="00E60ACA">
        <w:rPr>
          <w:rFonts w:asciiTheme="majorEastAsia" w:eastAsiaTheme="majorEastAsia" w:hAnsiTheme="majorEastAsia" w:cs="ＭＳゴシック-WinCharSetFFFF-H" w:hint="eastAsia"/>
          <w:kern w:val="0"/>
          <w:szCs w:val="21"/>
        </w:rPr>
        <w:t>設備、物品等の被害の把握</w:t>
      </w:r>
    </w:p>
    <w:p w:rsidR="00B73479" w:rsidRPr="00E60ACA" w:rsidRDefault="00B73479"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２</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注意事項</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（１）建物内の職員、外出中の職員の安否確認を行う。</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（２）けが人の有無（傷病程度も）を把握し、必要な応急措置を行う。</w:t>
      </w:r>
    </w:p>
    <w:p w:rsidR="004A1A85" w:rsidRDefault="009214AA" w:rsidP="00B73479">
      <w:pPr>
        <w:autoSpaceDE w:val="0"/>
        <w:autoSpaceDN w:val="0"/>
        <w:adjustRightInd w:val="0"/>
        <w:ind w:left="660" w:hanging="66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（３）収集した情報は、会議室の壁にまとめて張り出すなどして（誰にもわかる方法に</w:t>
      </w:r>
    </w:p>
    <w:p w:rsidR="009214AA" w:rsidRPr="00E60ACA" w:rsidRDefault="009214AA" w:rsidP="004A1A85">
      <w:pPr>
        <w:autoSpaceDE w:val="0"/>
        <w:autoSpaceDN w:val="0"/>
        <w:adjustRightInd w:val="0"/>
        <w:ind w:left="660" w:hanging="3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より）、情報の一元管理を図る。</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（４）災害対策用職員の招集と、自宅待機職員の振り分けを行う。</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（５）勤務時間外に発生した場合には、参集者で災害対策室をたちあげる。</w:t>
      </w:r>
    </w:p>
    <w:p w:rsidR="00464E01" w:rsidRPr="00E60ACA" w:rsidRDefault="00464E01"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３</w:t>
      </w:r>
      <w:r w:rsidRPr="00E60ACA">
        <w:rPr>
          <w:rFonts w:asciiTheme="majorEastAsia" w:eastAsiaTheme="majorEastAsia" w:hAnsiTheme="majorEastAsia" w:cs="ＭＳゴシック-WinCharSetFFFF-H"/>
          <w:kern w:val="0"/>
          <w:szCs w:val="21"/>
        </w:rPr>
        <w:t xml:space="preserve"> </w:t>
      </w:r>
      <w:r w:rsidR="00464E01" w:rsidRPr="00E60ACA">
        <w:rPr>
          <w:rFonts w:asciiTheme="majorEastAsia" w:eastAsiaTheme="majorEastAsia" w:hAnsiTheme="majorEastAsia" w:cs="ＭＳゴシック-WinCharSetFFFF-H" w:hint="eastAsia"/>
          <w:kern w:val="0"/>
          <w:szCs w:val="21"/>
        </w:rPr>
        <w:t>関係事業所</w:t>
      </w:r>
    </w:p>
    <w:p w:rsidR="009214AA"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・システムインスツルメント株式会社</w:t>
      </w:r>
    </w:p>
    <w:p w:rsidR="00464E01"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〒192-0031　東京都八王子市小宮町776-2</w:t>
      </w:r>
    </w:p>
    <w:p w:rsidR="00464E01"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TEL：042-646-3555</w:t>
      </w:r>
    </w:p>
    <w:p w:rsidR="00464E01"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w:t>
      </w:r>
    </w:p>
    <w:p w:rsidR="00464E01"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・株式会社サロンオールディーズ</w:t>
      </w:r>
    </w:p>
    <w:p w:rsidR="00464E01" w:rsidRPr="00E60ACA" w:rsidRDefault="00464E01" w:rsidP="00464E01">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〒103-0027　東京都中央区日本橋2-1-20　Dear日本橋タワー4F</w:t>
      </w:r>
    </w:p>
    <w:p w:rsidR="00E60ACA" w:rsidRDefault="00464E01" w:rsidP="002C217C">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 xml:space="preserve">　　　TEL：03-3548-0144</w:t>
      </w:r>
    </w:p>
    <w:p w:rsidR="00E60ACA" w:rsidRDefault="00E60ACA" w:rsidP="002C217C">
      <w:pPr>
        <w:autoSpaceDE w:val="0"/>
        <w:autoSpaceDN w:val="0"/>
        <w:adjustRightInd w:val="0"/>
        <w:jc w:val="left"/>
        <w:rPr>
          <w:rFonts w:asciiTheme="majorEastAsia" w:eastAsiaTheme="majorEastAsia" w:hAnsiTheme="majorEastAsia" w:cs="ＭＳゴシック-WinCharSetFFFF-H"/>
          <w:kern w:val="0"/>
          <w:szCs w:val="21"/>
        </w:rPr>
      </w:pPr>
    </w:p>
    <w:p w:rsidR="00493484" w:rsidRPr="00E60ACA" w:rsidRDefault="009214AA" w:rsidP="00E60AC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４</w:t>
      </w:r>
      <w:r w:rsidRPr="00E60ACA">
        <w:rPr>
          <w:rFonts w:asciiTheme="majorEastAsia" w:eastAsiaTheme="majorEastAsia" w:hAnsiTheme="majorEastAsia" w:cs="ＭＳゴシック-WinCharSetFFFF-H"/>
          <w:kern w:val="0"/>
          <w:szCs w:val="21"/>
        </w:rPr>
        <w:t xml:space="preserve"> </w:t>
      </w:r>
      <w:r w:rsidR="002C217C" w:rsidRPr="00E60ACA">
        <w:rPr>
          <w:rFonts w:asciiTheme="majorEastAsia" w:eastAsiaTheme="majorEastAsia" w:hAnsiTheme="majorEastAsia" w:cs="ＭＳゴシック-WinCharSetFFFF-H" w:hint="eastAsia"/>
          <w:kern w:val="0"/>
          <w:szCs w:val="21"/>
        </w:rPr>
        <w:t>関係防災機関</w:t>
      </w:r>
    </w:p>
    <w:p w:rsidR="00493484" w:rsidRPr="00E60ACA" w:rsidRDefault="00493484" w:rsidP="00E60AC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・浅草消防署　　TEL：03-3847-0119</w:t>
      </w:r>
    </w:p>
    <w:p w:rsidR="00493484" w:rsidRPr="00E60ACA" w:rsidRDefault="00493484" w:rsidP="00E60AC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・浅草消防署浅草橋出張所　　TEL：03-3863-0119</w:t>
      </w:r>
    </w:p>
    <w:p w:rsidR="002C217C" w:rsidRPr="00E60ACA" w:rsidRDefault="00493484"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・台東区役所　　TEL：03-5246-1111（代表）</w:t>
      </w: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016FE9" w:rsidRDefault="00016FE9" w:rsidP="009214AA">
      <w:pPr>
        <w:autoSpaceDE w:val="0"/>
        <w:autoSpaceDN w:val="0"/>
        <w:adjustRightInd w:val="0"/>
        <w:jc w:val="left"/>
        <w:rPr>
          <w:rFonts w:asciiTheme="majorEastAsia" w:eastAsiaTheme="majorEastAsia" w:hAnsiTheme="majorEastAsia" w:cs="ＭＳゴシック-WinCharSetFFFF-H"/>
          <w:b/>
          <w:kern w:val="0"/>
          <w:sz w:val="24"/>
          <w:szCs w:val="24"/>
        </w:rPr>
      </w:pPr>
    </w:p>
    <w:p w:rsidR="009214AA" w:rsidRPr="00E60ACA" w:rsidRDefault="00E60ACA" w:rsidP="009214AA">
      <w:pPr>
        <w:autoSpaceDE w:val="0"/>
        <w:autoSpaceDN w:val="0"/>
        <w:adjustRightInd w:val="0"/>
        <w:jc w:val="left"/>
        <w:rPr>
          <w:rFonts w:asciiTheme="majorEastAsia" w:eastAsiaTheme="majorEastAsia" w:hAnsiTheme="majorEastAsia" w:cs="ＭＳゴシック-WinCharSetFFFF-H"/>
          <w:b/>
          <w:kern w:val="0"/>
          <w:sz w:val="24"/>
          <w:szCs w:val="24"/>
        </w:rPr>
      </w:pPr>
      <w:r w:rsidRPr="00E60ACA">
        <w:rPr>
          <w:rFonts w:asciiTheme="majorEastAsia" w:eastAsiaTheme="majorEastAsia" w:hAnsiTheme="majorEastAsia" w:cs="ＭＳゴシック-WinCharSetFFFF-H" w:hint="eastAsia"/>
          <w:b/>
          <w:kern w:val="0"/>
          <w:sz w:val="24"/>
          <w:szCs w:val="24"/>
        </w:rPr>
        <w:t>④</w:t>
      </w:r>
      <w:r w:rsidR="0076033A">
        <w:rPr>
          <w:rFonts w:asciiTheme="majorEastAsia" w:eastAsiaTheme="majorEastAsia" w:hAnsiTheme="majorEastAsia" w:cs="ＭＳゴシック-WinCharSetFFFF-H" w:hint="eastAsia"/>
          <w:b/>
          <w:kern w:val="0"/>
          <w:sz w:val="24"/>
          <w:szCs w:val="24"/>
        </w:rPr>
        <w:t xml:space="preserve"> </w:t>
      </w:r>
      <w:r w:rsidR="00A72840" w:rsidRPr="00E60ACA">
        <w:rPr>
          <w:rFonts w:asciiTheme="majorEastAsia" w:eastAsiaTheme="majorEastAsia" w:hAnsiTheme="majorEastAsia" w:cs="ＭＳゴシック-WinCharSetFFFF-H" w:hint="eastAsia"/>
          <w:b/>
          <w:kern w:val="0"/>
          <w:sz w:val="24"/>
          <w:szCs w:val="24"/>
        </w:rPr>
        <w:t>火災発生時の対応</w:t>
      </w:r>
    </w:p>
    <w:p w:rsidR="009214AA" w:rsidRPr="00E60ACA" w:rsidRDefault="009D1026" w:rsidP="009D1026">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（１）</w:t>
      </w:r>
      <w:r w:rsidR="009214AA" w:rsidRPr="00E60ACA">
        <w:rPr>
          <w:rFonts w:asciiTheme="majorEastAsia" w:eastAsiaTheme="majorEastAsia" w:hAnsiTheme="majorEastAsia" w:cs="ＭＳゴシック-WinCharSetFFFF-H" w:hint="eastAsia"/>
          <w:kern w:val="0"/>
          <w:szCs w:val="21"/>
        </w:rPr>
        <w:t>現場の確認</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火災発見</w:t>
      </w:r>
      <w:r w:rsidRPr="00E60ACA">
        <w:rPr>
          <w:rFonts w:asciiTheme="majorEastAsia" w:eastAsiaTheme="majorEastAsia" w:hAnsiTheme="majorEastAsia" w:cs="ＭＳゴシック-WinCharSetFFFF-H"/>
          <w:kern w:val="0"/>
          <w:szCs w:val="21"/>
        </w:rPr>
        <w:t xml:space="preserve"> </w:t>
      </w:r>
      <w:r w:rsidRPr="00E60ACA">
        <w:rPr>
          <w:rFonts w:asciiTheme="majorEastAsia" w:eastAsiaTheme="majorEastAsia" w:hAnsiTheme="majorEastAsia" w:cs="ＭＳゴシック-WinCharSetFFFF-H" w:hint="eastAsia"/>
          <w:kern w:val="0"/>
          <w:szCs w:val="21"/>
        </w:rPr>
        <w:t>第１発見者「火事だ！」と叫ぶ</w:t>
      </w:r>
    </w:p>
    <w:p w:rsidR="00C8711D" w:rsidRPr="00E60ACA" w:rsidRDefault="00C8711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（２）</w:t>
      </w:r>
      <w:r w:rsidR="009214AA" w:rsidRPr="00E60ACA">
        <w:rPr>
          <w:rFonts w:asciiTheme="majorEastAsia" w:eastAsiaTheme="majorEastAsia" w:hAnsiTheme="majorEastAsia" w:cs="ＭＳゴシック-WinCharSetFFFF-H" w:hint="eastAsia"/>
          <w:kern w:val="0"/>
          <w:szCs w:val="21"/>
        </w:rPr>
        <w:t>通報</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通報担当（</w:t>
      </w:r>
      <w:r w:rsidR="00713353">
        <w:rPr>
          <w:rFonts w:asciiTheme="majorEastAsia" w:eastAsiaTheme="majorEastAsia" w:hAnsiTheme="majorEastAsia" w:cs="ＭＳゴシック-WinCharSetFFFF-H" w:hint="eastAsia"/>
          <w:kern w:val="0"/>
          <w:szCs w:val="21"/>
        </w:rPr>
        <w:t>生活相談員</w:t>
      </w:r>
      <w:r w:rsidRPr="00E60ACA">
        <w:rPr>
          <w:rFonts w:asciiTheme="majorEastAsia" w:eastAsiaTheme="majorEastAsia" w:hAnsiTheme="majorEastAsia" w:cs="ＭＳゴシック-WinCharSetFFFF-H" w:hint="eastAsia"/>
          <w:kern w:val="0"/>
          <w:szCs w:val="21"/>
        </w:rPr>
        <w:t>）又は、第１発見者は</w:t>
      </w:r>
      <w:r w:rsidRPr="00E60ACA">
        <w:rPr>
          <w:rFonts w:asciiTheme="majorEastAsia" w:eastAsiaTheme="majorEastAsia" w:hAnsiTheme="majorEastAsia" w:cs="Times New Roman"/>
          <w:kern w:val="0"/>
          <w:szCs w:val="21"/>
        </w:rPr>
        <w:t>119</w:t>
      </w:r>
      <w:r w:rsidRPr="00E60ACA">
        <w:rPr>
          <w:rFonts w:asciiTheme="majorEastAsia" w:eastAsiaTheme="majorEastAsia" w:hAnsiTheme="majorEastAsia" w:cs="ＭＳゴシック-WinCharSetFFFF-H" w:hint="eastAsia"/>
          <w:kern w:val="0"/>
          <w:szCs w:val="21"/>
        </w:rPr>
        <w:t>番通報</w:t>
      </w:r>
    </w:p>
    <w:p w:rsidR="00BD17CF" w:rsidRPr="00E60ACA" w:rsidRDefault="00BD17CF" w:rsidP="009214AA">
      <w:pPr>
        <w:autoSpaceDE w:val="0"/>
        <w:autoSpaceDN w:val="0"/>
        <w:adjustRightInd w:val="0"/>
        <w:jc w:val="left"/>
        <w:rPr>
          <w:rFonts w:asciiTheme="majorEastAsia" w:eastAsiaTheme="majorEastAsia" w:hAnsiTheme="majorEastAsia" w:cs="Times New Roman"/>
          <w:kern w:val="0"/>
          <w:szCs w:val="21"/>
        </w:rPr>
      </w:pPr>
    </w:p>
    <w:p w:rsidR="009214AA" w:rsidRPr="00E60ACA" w:rsidRDefault="009214AA" w:rsidP="00547367">
      <w:pPr>
        <w:autoSpaceDE w:val="0"/>
        <w:autoSpaceDN w:val="0"/>
        <w:adjustRightInd w:val="0"/>
        <w:ind w:left="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Times New Roman"/>
          <w:kern w:val="0"/>
          <w:szCs w:val="21"/>
        </w:rPr>
        <w:t>119</w:t>
      </w:r>
      <w:r w:rsidRPr="00E60ACA">
        <w:rPr>
          <w:rFonts w:asciiTheme="majorEastAsia" w:eastAsiaTheme="majorEastAsia" w:hAnsiTheme="majorEastAsia" w:cs="ＭＳゴシック-WinCharSetFFFF-H" w:hint="eastAsia"/>
          <w:kern w:val="0"/>
          <w:szCs w:val="21"/>
        </w:rPr>
        <w:t>番通報→「火事です」→住所、通報者の名前→建物の状況→逃げ遅れ状況→燃えている者→通報者の名前、電話番号</w:t>
      </w:r>
    </w:p>
    <w:p w:rsidR="00C8711D" w:rsidRPr="00E60ACA" w:rsidRDefault="00C8711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（３）</w:t>
      </w:r>
      <w:r w:rsidR="009214AA" w:rsidRPr="00E60ACA">
        <w:rPr>
          <w:rFonts w:asciiTheme="majorEastAsia" w:eastAsiaTheme="majorEastAsia" w:hAnsiTheme="majorEastAsia" w:cs="ＭＳゴシック-WinCharSetFFFF-H" w:hint="eastAsia"/>
          <w:kern w:val="0"/>
          <w:szCs w:val="21"/>
        </w:rPr>
        <w:t>初期消火</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消火担当（</w:t>
      </w:r>
      <w:r w:rsidR="00713353">
        <w:rPr>
          <w:rFonts w:asciiTheme="majorEastAsia" w:eastAsiaTheme="majorEastAsia" w:hAnsiTheme="majorEastAsia" w:cs="ＭＳゴシック-WinCharSetFFFF-H" w:hint="eastAsia"/>
          <w:kern w:val="0"/>
          <w:szCs w:val="21"/>
        </w:rPr>
        <w:t>機能訓練指導員</w:t>
      </w:r>
      <w:r w:rsidRPr="00E60ACA">
        <w:rPr>
          <w:rFonts w:asciiTheme="majorEastAsia" w:eastAsiaTheme="majorEastAsia" w:hAnsiTheme="majorEastAsia" w:cs="ＭＳゴシック-WinCharSetFFFF-H" w:hint="eastAsia"/>
          <w:kern w:val="0"/>
          <w:szCs w:val="21"/>
        </w:rPr>
        <w:t>）</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消化器による消火活動</w:t>
      </w:r>
    </w:p>
    <w:p w:rsidR="0097361A" w:rsidRDefault="009214AA" w:rsidP="00BD17CF">
      <w:pPr>
        <w:autoSpaceDE w:val="0"/>
        <w:autoSpaceDN w:val="0"/>
        <w:adjustRightInd w:val="0"/>
        <w:ind w:left="220" w:hanging="22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・電気火災は感電の心配があるため、ブレーカーを落とし、電源を遮断してから</w:t>
      </w:r>
    </w:p>
    <w:p w:rsidR="009214AA" w:rsidRPr="00E60ACA" w:rsidRDefault="009214AA" w:rsidP="0097361A">
      <w:pPr>
        <w:autoSpaceDE w:val="0"/>
        <w:autoSpaceDN w:val="0"/>
        <w:adjustRightInd w:val="0"/>
        <w:ind w:left="220" w:hanging="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消火する。</w:t>
      </w:r>
    </w:p>
    <w:p w:rsidR="00C8711D" w:rsidRPr="00E60ACA" w:rsidRDefault="00C8711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（４）</w:t>
      </w:r>
      <w:r w:rsidR="009214AA" w:rsidRPr="00E60ACA">
        <w:rPr>
          <w:rFonts w:asciiTheme="majorEastAsia" w:eastAsiaTheme="majorEastAsia" w:hAnsiTheme="majorEastAsia" w:cs="ＭＳゴシック-WinCharSetFFFF-H" w:hint="eastAsia"/>
          <w:kern w:val="0"/>
          <w:szCs w:val="21"/>
        </w:rPr>
        <w:t>避難誘導</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避難誘導担当（</w:t>
      </w:r>
      <w:r w:rsidR="00713353">
        <w:rPr>
          <w:rFonts w:asciiTheme="majorEastAsia" w:eastAsiaTheme="majorEastAsia" w:hAnsiTheme="majorEastAsia" w:cs="ＭＳゴシック-WinCharSetFFFF-H" w:hint="eastAsia"/>
          <w:kern w:val="0"/>
          <w:szCs w:val="21"/>
        </w:rPr>
        <w:t>管理者</w:t>
      </w:r>
      <w:r w:rsidRPr="00E60ACA">
        <w:rPr>
          <w:rFonts w:asciiTheme="majorEastAsia" w:eastAsiaTheme="majorEastAsia" w:hAnsiTheme="majorEastAsia" w:cs="ＭＳゴシック-WinCharSetFFFF-H" w:hint="eastAsia"/>
          <w:kern w:val="0"/>
          <w:szCs w:val="21"/>
        </w:rPr>
        <w:t>）大声でどこからどこへ避難できるか指示する。</w:t>
      </w:r>
    </w:p>
    <w:p w:rsidR="009214AA" w:rsidRPr="00E60ACA" w:rsidRDefault="009214AA" w:rsidP="00BD17CF">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・出火箇所を避け、煙等の被害が出ない経路を選択する。</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・ハンカチ等を鼻と口にあて、煙を吸い込まないように姿勢を低く避難するよう指示</w:t>
      </w:r>
    </w:p>
    <w:p w:rsidR="00C8711D" w:rsidRPr="00E60ACA" w:rsidRDefault="00C8711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（５）</w:t>
      </w:r>
      <w:r w:rsidR="009214AA" w:rsidRPr="00E60ACA">
        <w:rPr>
          <w:rFonts w:asciiTheme="majorEastAsia" w:eastAsiaTheme="majorEastAsia" w:hAnsiTheme="majorEastAsia" w:cs="ＭＳゴシック-WinCharSetFFFF-H" w:hint="eastAsia"/>
          <w:kern w:val="0"/>
          <w:szCs w:val="21"/>
        </w:rPr>
        <w:t>情報伝達</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通報担当（</w:t>
      </w:r>
      <w:r w:rsidR="00713353">
        <w:rPr>
          <w:rFonts w:asciiTheme="majorEastAsia" w:eastAsiaTheme="majorEastAsia" w:hAnsiTheme="majorEastAsia" w:cs="ＭＳゴシック-WinCharSetFFFF-H" w:hint="eastAsia"/>
          <w:kern w:val="0"/>
          <w:szCs w:val="21"/>
        </w:rPr>
        <w:t>生活相談員</w:t>
      </w:r>
      <w:r w:rsidRPr="00E60ACA">
        <w:rPr>
          <w:rFonts w:asciiTheme="majorEastAsia" w:eastAsiaTheme="majorEastAsia" w:hAnsiTheme="majorEastAsia" w:cs="ＭＳゴシック-WinCharSetFFFF-H" w:hint="eastAsia"/>
          <w:kern w:val="0"/>
          <w:szCs w:val="21"/>
        </w:rPr>
        <w:t>）は建物の中にいる人に火災が発生したことを知らせる。</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通報担当（</w:t>
      </w:r>
      <w:r w:rsidR="00713353">
        <w:rPr>
          <w:rFonts w:asciiTheme="majorEastAsia" w:eastAsiaTheme="majorEastAsia" w:hAnsiTheme="majorEastAsia" w:cs="ＭＳゴシック-WinCharSetFFFF-H" w:hint="eastAsia"/>
          <w:kern w:val="0"/>
          <w:szCs w:val="21"/>
        </w:rPr>
        <w:t>生活相談員</w:t>
      </w:r>
      <w:r w:rsidRPr="00E60ACA">
        <w:rPr>
          <w:rFonts w:asciiTheme="majorEastAsia" w:eastAsiaTheme="majorEastAsia" w:hAnsiTheme="majorEastAsia" w:cs="ＭＳゴシック-WinCharSetFFFF-H" w:hint="eastAsia"/>
          <w:kern w:val="0"/>
          <w:szCs w:val="21"/>
        </w:rPr>
        <w:t>）は自衛消防隊長（防火管理者）に連絡する。</w:t>
      </w:r>
    </w:p>
    <w:p w:rsidR="00837D6D" w:rsidRPr="00E60ACA" w:rsidRDefault="00837D6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（６）</w:t>
      </w:r>
      <w:r w:rsidR="009214AA" w:rsidRPr="00E60ACA">
        <w:rPr>
          <w:rFonts w:asciiTheme="majorEastAsia" w:eastAsiaTheme="majorEastAsia" w:hAnsiTheme="majorEastAsia" w:cs="ＭＳゴシック-WinCharSetFFFF-H" w:hint="eastAsia"/>
          <w:kern w:val="0"/>
          <w:szCs w:val="21"/>
        </w:rPr>
        <w:t>区画の形成・人員確認</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消火担当（</w:t>
      </w:r>
      <w:r w:rsidR="00713353">
        <w:rPr>
          <w:rFonts w:asciiTheme="majorEastAsia" w:eastAsiaTheme="majorEastAsia" w:hAnsiTheme="majorEastAsia" w:cs="ＭＳゴシック-WinCharSetFFFF-H" w:hint="eastAsia"/>
          <w:kern w:val="0"/>
          <w:szCs w:val="21"/>
        </w:rPr>
        <w:t>機能訓練指導員</w:t>
      </w:r>
      <w:r w:rsidRPr="00E60ACA">
        <w:rPr>
          <w:rFonts w:asciiTheme="majorEastAsia" w:eastAsiaTheme="majorEastAsia" w:hAnsiTheme="majorEastAsia" w:cs="ＭＳゴシック-WinCharSetFFFF-H" w:hint="eastAsia"/>
          <w:kern w:val="0"/>
          <w:szCs w:val="21"/>
        </w:rPr>
        <w:t>）は窓、扉を閉め、火元を遮断する。</w:t>
      </w:r>
    </w:p>
    <w:p w:rsidR="00837D6D" w:rsidRPr="00E60ACA" w:rsidRDefault="00837D6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（７）</w:t>
      </w:r>
      <w:r w:rsidR="009214AA" w:rsidRPr="00E60ACA">
        <w:rPr>
          <w:rFonts w:asciiTheme="majorEastAsia" w:eastAsiaTheme="majorEastAsia" w:hAnsiTheme="majorEastAsia" w:cs="ＭＳゴシック-WinCharSetFFFF-H" w:hint="eastAsia"/>
          <w:kern w:val="0"/>
          <w:szCs w:val="21"/>
        </w:rPr>
        <w:t>搬送</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避難誘導担当（</w:t>
      </w:r>
      <w:r w:rsidR="00713353">
        <w:rPr>
          <w:rFonts w:asciiTheme="majorEastAsia" w:eastAsiaTheme="majorEastAsia" w:hAnsiTheme="majorEastAsia" w:cs="ＭＳゴシック-WinCharSetFFFF-H" w:hint="eastAsia"/>
          <w:kern w:val="0"/>
          <w:szCs w:val="21"/>
        </w:rPr>
        <w:t>管理者</w:t>
      </w:r>
      <w:r w:rsidRPr="00E60ACA">
        <w:rPr>
          <w:rFonts w:asciiTheme="majorEastAsia" w:eastAsiaTheme="majorEastAsia" w:hAnsiTheme="majorEastAsia" w:cs="ＭＳゴシック-WinCharSetFFFF-H" w:hint="eastAsia"/>
          <w:kern w:val="0"/>
          <w:szCs w:val="21"/>
        </w:rPr>
        <w:t>）は、非常グッズを持ち、外の安全な場所に避難する。</w:t>
      </w:r>
    </w:p>
    <w:p w:rsidR="00313666"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自力で避難できない人を避難場所まで搬送。</w:t>
      </w:r>
    </w:p>
    <w:p w:rsidR="00313666" w:rsidRPr="00E60ACA" w:rsidRDefault="00313666"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（８）</w:t>
      </w:r>
      <w:r w:rsidR="009214AA" w:rsidRPr="00E60ACA">
        <w:rPr>
          <w:rFonts w:asciiTheme="majorEastAsia" w:eastAsiaTheme="majorEastAsia" w:hAnsiTheme="majorEastAsia" w:cs="ＭＳゴシック-WinCharSetFFFF-H" w:hint="eastAsia"/>
          <w:kern w:val="0"/>
          <w:szCs w:val="21"/>
        </w:rPr>
        <w:t>避難場所に集合・待機</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負傷者はいないか？</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誘導は間に合っているか？</w:t>
      </w:r>
    </w:p>
    <w:p w:rsidR="00837D6D" w:rsidRPr="00E60ACA" w:rsidRDefault="00837D6D"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（９）</w:t>
      </w:r>
      <w:r w:rsidR="009214AA" w:rsidRPr="00E60ACA">
        <w:rPr>
          <w:rFonts w:asciiTheme="majorEastAsia" w:eastAsiaTheme="majorEastAsia" w:hAnsiTheme="majorEastAsia" w:cs="ＭＳゴシック-WinCharSetFFFF-H" w:hint="eastAsia"/>
          <w:kern w:val="0"/>
          <w:szCs w:val="21"/>
        </w:rPr>
        <w:t>避難人員の確認</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避難担当（</w:t>
      </w:r>
      <w:r w:rsidR="00713353">
        <w:rPr>
          <w:rFonts w:asciiTheme="majorEastAsia" w:eastAsiaTheme="majorEastAsia" w:hAnsiTheme="majorEastAsia" w:cs="ＭＳゴシック-WinCharSetFFFF-H" w:hint="eastAsia"/>
          <w:kern w:val="0"/>
          <w:szCs w:val="21"/>
        </w:rPr>
        <w:t>管理者</w:t>
      </w:r>
      <w:r w:rsidR="00547367">
        <w:rPr>
          <w:rFonts w:asciiTheme="majorEastAsia" w:eastAsiaTheme="majorEastAsia" w:hAnsiTheme="majorEastAsia" w:cs="ＭＳゴシック-WinCharSetFFFF-H" w:hint="eastAsia"/>
          <w:kern w:val="0"/>
          <w:szCs w:val="21"/>
        </w:rPr>
        <w:t>）は、避難人員の確認（</w:t>
      </w:r>
      <w:r w:rsidRPr="00E60ACA">
        <w:rPr>
          <w:rFonts w:asciiTheme="majorEastAsia" w:eastAsiaTheme="majorEastAsia" w:hAnsiTheme="majorEastAsia" w:cs="ＭＳゴシック-WinCharSetFFFF-H" w:hint="eastAsia"/>
          <w:kern w:val="0"/>
          <w:szCs w:val="21"/>
        </w:rPr>
        <w:t>搬送者も含む</w:t>
      </w:r>
      <w:r w:rsidR="00547367">
        <w:rPr>
          <w:rFonts w:asciiTheme="majorEastAsia" w:eastAsiaTheme="majorEastAsia" w:hAnsiTheme="majorEastAsia" w:cs="ＭＳゴシック-WinCharSetFFFF-H" w:hint="eastAsia"/>
          <w:kern w:val="0"/>
          <w:szCs w:val="21"/>
        </w:rPr>
        <w:t>）</w:t>
      </w:r>
    </w:p>
    <w:p w:rsidR="009D1026"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E60ACA" w:rsidRDefault="009D1026"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（10）</w:t>
      </w:r>
      <w:r w:rsidR="009214AA" w:rsidRPr="00E60ACA">
        <w:rPr>
          <w:rFonts w:asciiTheme="majorEastAsia" w:eastAsiaTheme="majorEastAsia" w:hAnsiTheme="majorEastAsia" w:cs="ＭＳゴシック-WinCharSetFFFF-H" w:hint="eastAsia"/>
          <w:kern w:val="0"/>
          <w:szCs w:val="21"/>
        </w:rPr>
        <w:t>消防隊</w:t>
      </w:r>
      <w:r w:rsidR="009214AA" w:rsidRPr="00E60ACA">
        <w:rPr>
          <w:rFonts w:asciiTheme="majorEastAsia" w:eastAsiaTheme="majorEastAsia" w:hAnsiTheme="majorEastAsia" w:cs="ＭＳゴシック-WinCharSetFFFF-H"/>
          <w:kern w:val="0"/>
          <w:szCs w:val="21"/>
        </w:rPr>
        <w:t xml:space="preserve"> </w:t>
      </w:r>
      <w:r w:rsidR="009214AA" w:rsidRPr="00E60ACA">
        <w:rPr>
          <w:rFonts w:asciiTheme="majorEastAsia" w:eastAsiaTheme="majorEastAsia" w:hAnsiTheme="majorEastAsia" w:cs="ＭＳゴシック-WinCharSetFFFF-H" w:hint="eastAsia"/>
          <w:kern w:val="0"/>
          <w:szCs w:val="21"/>
        </w:rPr>
        <w:t>到着</w:t>
      </w:r>
    </w:p>
    <w:p w:rsidR="009214AA" w:rsidRPr="00E60ACA" w:rsidRDefault="009214AA" w:rsidP="00547367">
      <w:pPr>
        <w:autoSpaceDE w:val="0"/>
        <w:autoSpaceDN w:val="0"/>
        <w:adjustRightInd w:val="0"/>
        <w:ind w:firstLine="21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通報担当（</w:t>
      </w:r>
      <w:r w:rsidR="00713353">
        <w:rPr>
          <w:rFonts w:asciiTheme="majorEastAsia" w:eastAsiaTheme="majorEastAsia" w:hAnsiTheme="majorEastAsia" w:cs="ＭＳゴシック-WinCharSetFFFF-H" w:hint="eastAsia"/>
          <w:kern w:val="0"/>
          <w:szCs w:val="21"/>
        </w:rPr>
        <w:t>生活相談員</w:t>
      </w:r>
      <w:r w:rsidRPr="00E60ACA">
        <w:rPr>
          <w:rFonts w:asciiTheme="majorEastAsia" w:eastAsiaTheme="majorEastAsia" w:hAnsiTheme="majorEastAsia" w:cs="ＭＳゴシック-WinCharSetFFFF-H" w:hint="eastAsia"/>
          <w:kern w:val="0"/>
          <w:szCs w:val="21"/>
        </w:rPr>
        <w:t>）は消防隊に情報提供する。</w:t>
      </w:r>
    </w:p>
    <w:p w:rsidR="009214AA" w:rsidRPr="00E60ACA" w:rsidRDefault="009214AA" w:rsidP="009214AA">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①</w:t>
      </w:r>
      <w:r w:rsidR="0076033A">
        <w:rPr>
          <w:rFonts w:asciiTheme="majorEastAsia" w:eastAsiaTheme="majorEastAsia" w:hAnsiTheme="majorEastAsia" w:cs="ＭＳゴシック-WinCharSetFFFF-H" w:hint="eastAsia"/>
          <w:kern w:val="0"/>
          <w:szCs w:val="21"/>
        </w:rPr>
        <w:t xml:space="preserve"> </w:t>
      </w:r>
      <w:r w:rsidRPr="00E60ACA">
        <w:rPr>
          <w:rFonts w:asciiTheme="majorEastAsia" w:eastAsiaTheme="majorEastAsia" w:hAnsiTheme="majorEastAsia" w:cs="ＭＳゴシック-WinCharSetFFFF-H" w:hint="eastAsia"/>
          <w:kern w:val="0"/>
          <w:szCs w:val="21"/>
        </w:rPr>
        <w:t>全員避難したか？</w:t>
      </w:r>
    </w:p>
    <w:p w:rsidR="009214AA" w:rsidRPr="0076033A" w:rsidRDefault="009214AA" w:rsidP="0076033A">
      <w:pPr>
        <w:pStyle w:val="a3"/>
        <w:numPr>
          <w:ilvl w:val="0"/>
          <w:numId w:val="4"/>
        </w:numPr>
        <w:autoSpaceDE w:val="0"/>
        <w:autoSpaceDN w:val="0"/>
        <w:adjustRightInd w:val="0"/>
        <w:jc w:val="left"/>
        <w:rPr>
          <w:rFonts w:asciiTheme="majorEastAsia" w:eastAsiaTheme="majorEastAsia" w:hAnsiTheme="majorEastAsia" w:cs="ＭＳゴシック-WinCharSetFFFF-H"/>
          <w:kern w:val="0"/>
          <w:szCs w:val="21"/>
        </w:rPr>
      </w:pPr>
      <w:r w:rsidRPr="0076033A">
        <w:rPr>
          <w:rFonts w:asciiTheme="majorEastAsia" w:eastAsiaTheme="majorEastAsia" w:hAnsiTheme="majorEastAsia" w:cs="ＭＳゴシック-WinCharSetFFFF-H" w:hint="eastAsia"/>
          <w:kern w:val="0"/>
          <w:szCs w:val="21"/>
        </w:rPr>
        <w:t>負傷者はいるか？</w:t>
      </w:r>
    </w:p>
    <w:p w:rsidR="0076033A" w:rsidRPr="0076033A" w:rsidRDefault="009214AA" w:rsidP="0076033A">
      <w:pPr>
        <w:pStyle w:val="a3"/>
        <w:numPr>
          <w:ilvl w:val="0"/>
          <w:numId w:val="4"/>
        </w:numPr>
        <w:autoSpaceDE w:val="0"/>
        <w:autoSpaceDN w:val="0"/>
        <w:adjustRightInd w:val="0"/>
        <w:jc w:val="left"/>
        <w:rPr>
          <w:rFonts w:asciiTheme="majorEastAsia" w:eastAsiaTheme="majorEastAsia" w:hAnsiTheme="majorEastAsia" w:cs="ＭＳゴシック-WinCharSetFFFF-H"/>
          <w:kern w:val="0"/>
          <w:szCs w:val="21"/>
        </w:rPr>
      </w:pPr>
      <w:r w:rsidRPr="0076033A">
        <w:rPr>
          <w:rFonts w:asciiTheme="majorEastAsia" w:eastAsiaTheme="majorEastAsia" w:hAnsiTheme="majorEastAsia" w:cs="ＭＳゴシック-WinCharSetFFFF-H" w:hint="eastAsia"/>
          <w:kern w:val="0"/>
          <w:szCs w:val="21"/>
        </w:rPr>
        <w:t>出火箇所はどこか？</w:t>
      </w:r>
    </w:p>
    <w:p w:rsidR="009214AA" w:rsidRPr="0076033A" w:rsidRDefault="009214AA" w:rsidP="0076033A">
      <w:pPr>
        <w:pStyle w:val="a3"/>
        <w:numPr>
          <w:ilvl w:val="0"/>
          <w:numId w:val="4"/>
        </w:numPr>
        <w:autoSpaceDE w:val="0"/>
        <w:autoSpaceDN w:val="0"/>
        <w:adjustRightInd w:val="0"/>
        <w:jc w:val="left"/>
        <w:rPr>
          <w:rFonts w:asciiTheme="majorEastAsia" w:eastAsiaTheme="majorEastAsia" w:hAnsiTheme="majorEastAsia" w:cs="ＭＳゴシック-WinCharSetFFFF-H"/>
          <w:kern w:val="0"/>
          <w:szCs w:val="21"/>
        </w:rPr>
      </w:pPr>
      <w:r w:rsidRPr="0076033A">
        <w:rPr>
          <w:rFonts w:asciiTheme="majorEastAsia" w:eastAsiaTheme="majorEastAsia" w:hAnsiTheme="majorEastAsia" w:cs="ＭＳゴシック-WinCharSetFFFF-H" w:hint="eastAsia"/>
          <w:kern w:val="0"/>
          <w:szCs w:val="21"/>
        </w:rPr>
        <w:t>初期消火の状況</w:t>
      </w:r>
    </w:p>
    <w:p w:rsidR="009214AA" w:rsidRPr="0076033A" w:rsidRDefault="009214AA" w:rsidP="0076033A">
      <w:pPr>
        <w:pStyle w:val="a3"/>
        <w:numPr>
          <w:ilvl w:val="0"/>
          <w:numId w:val="4"/>
        </w:numPr>
        <w:autoSpaceDE w:val="0"/>
        <w:autoSpaceDN w:val="0"/>
        <w:adjustRightInd w:val="0"/>
        <w:jc w:val="left"/>
        <w:rPr>
          <w:rFonts w:asciiTheme="majorEastAsia" w:eastAsiaTheme="majorEastAsia" w:hAnsiTheme="majorEastAsia" w:cs="ＭＳゴシック-WinCharSetFFFF-H"/>
          <w:kern w:val="0"/>
          <w:szCs w:val="21"/>
        </w:rPr>
      </w:pPr>
      <w:r w:rsidRPr="0076033A">
        <w:rPr>
          <w:rFonts w:asciiTheme="majorEastAsia" w:eastAsiaTheme="majorEastAsia" w:hAnsiTheme="majorEastAsia" w:cs="ＭＳゴシック-WinCharSetFFFF-H" w:hint="eastAsia"/>
          <w:kern w:val="0"/>
          <w:szCs w:val="21"/>
        </w:rPr>
        <w:t>その他必要事項</w:t>
      </w:r>
    </w:p>
    <w:p w:rsidR="00493484" w:rsidRPr="00E60ACA" w:rsidRDefault="00493484" w:rsidP="009214AA">
      <w:pPr>
        <w:autoSpaceDE w:val="0"/>
        <w:autoSpaceDN w:val="0"/>
        <w:adjustRightInd w:val="0"/>
        <w:jc w:val="left"/>
        <w:rPr>
          <w:rFonts w:asciiTheme="majorEastAsia" w:eastAsiaTheme="majorEastAsia" w:hAnsiTheme="majorEastAsia" w:cs="ＭＳゴシック-WinCharSetFFFF-H"/>
          <w:kern w:val="0"/>
          <w:szCs w:val="21"/>
        </w:rPr>
      </w:pPr>
    </w:p>
    <w:p w:rsidR="009214AA" w:rsidRPr="00D0441A" w:rsidRDefault="00D0441A" w:rsidP="00D0441A">
      <w:pPr>
        <w:autoSpaceDE w:val="0"/>
        <w:autoSpaceDN w:val="0"/>
        <w:adjustRightInd w:val="0"/>
        <w:jc w:val="left"/>
        <w:rPr>
          <w:rFonts w:asciiTheme="majorEastAsia" w:eastAsiaTheme="majorEastAsia" w:hAnsiTheme="majorEastAsia" w:cs="ＭＳゴシック-WinCharSetFFFF-H"/>
          <w:b/>
          <w:kern w:val="0"/>
          <w:sz w:val="24"/>
          <w:szCs w:val="24"/>
        </w:rPr>
      </w:pPr>
      <w:r w:rsidRPr="00D0441A">
        <w:rPr>
          <w:rFonts w:asciiTheme="majorEastAsia" w:eastAsiaTheme="majorEastAsia" w:hAnsiTheme="majorEastAsia" w:cs="ＭＳゴシック-WinCharSetFFFF-H" w:hint="eastAsia"/>
          <w:b/>
          <w:kern w:val="0"/>
          <w:sz w:val="24"/>
          <w:szCs w:val="24"/>
        </w:rPr>
        <w:t xml:space="preserve">⑤　</w:t>
      </w:r>
      <w:r w:rsidR="009214AA" w:rsidRPr="00D0441A">
        <w:rPr>
          <w:rFonts w:asciiTheme="majorEastAsia" w:eastAsiaTheme="majorEastAsia" w:hAnsiTheme="majorEastAsia" w:cs="ＭＳゴシック-WinCharSetFFFF-H" w:hint="eastAsia"/>
          <w:b/>
          <w:kern w:val="0"/>
          <w:sz w:val="24"/>
          <w:szCs w:val="24"/>
        </w:rPr>
        <w:t>連絡体制の整備</w:t>
      </w:r>
    </w:p>
    <w:p w:rsidR="00E60ACA" w:rsidRPr="00E60ACA" w:rsidRDefault="001150A7" w:rsidP="009214AA">
      <w:pPr>
        <w:autoSpaceDE w:val="0"/>
        <w:autoSpaceDN w:val="0"/>
        <w:adjustRightInd w:val="0"/>
        <w:jc w:val="left"/>
        <w:rPr>
          <w:rFonts w:asciiTheme="majorEastAsia" w:eastAsiaTheme="majorEastAsia" w:hAnsiTheme="majorEastAsia" w:cs="ＭＳゴシック-WinCharSetFFFF-H"/>
          <w:kern w:val="0"/>
          <w:szCs w:val="21"/>
        </w:rPr>
      </w:pPr>
      <w:r>
        <w:rPr>
          <w:rFonts w:asciiTheme="majorEastAsia" w:eastAsiaTheme="majorEastAsia" w:hAnsiTheme="majorEastAsia" w:cs="ＭＳゴシック-WinCharSetFFFF-H" w:hint="eastAsia"/>
          <w:kern w:val="0"/>
          <w:szCs w:val="21"/>
        </w:rPr>
        <w:t>・</w:t>
      </w:r>
      <w:r w:rsidR="009214AA" w:rsidRPr="00E60ACA">
        <w:rPr>
          <w:rFonts w:asciiTheme="majorEastAsia" w:eastAsiaTheme="majorEastAsia" w:hAnsiTheme="majorEastAsia" w:cs="ＭＳゴシック-WinCharSetFFFF-H"/>
          <w:kern w:val="0"/>
          <w:szCs w:val="21"/>
        </w:rPr>
        <w:t xml:space="preserve"> </w:t>
      </w:r>
      <w:r w:rsidR="009214AA" w:rsidRPr="00E60ACA">
        <w:rPr>
          <w:rFonts w:asciiTheme="majorEastAsia" w:eastAsiaTheme="majorEastAsia" w:hAnsiTheme="majorEastAsia" w:cs="ＭＳゴシック-WinCharSetFFFF-H" w:hint="eastAsia"/>
          <w:kern w:val="0"/>
          <w:szCs w:val="21"/>
        </w:rPr>
        <w:t>職員連絡網</w:t>
      </w:r>
    </w:p>
    <w:p w:rsidR="009D6607" w:rsidRPr="00E60ACA" w:rsidRDefault="009D6607" w:rsidP="009D6607">
      <w:pPr>
        <w:autoSpaceDE w:val="0"/>
        <w:autoSpaceDN w:val="0"/>
        <w:adjustRightInd w:val="0"/>
        <w:jc w:val="left"/>
        <w:rPr>
          <w:rFonts w:asciiTheme="majorEastAsia" w:eastAsiaTheme="majorEastAsia" w:hAnsiTheme="majorEastAsia" w:cs="ＭＳゴシック-WinCharSetFFFF-H"/>
          <w:kern w:val="0"/>
          <w:szCs w:val="21"/>
        </w:rPr>
      </w:pPr>
    </w:p>
    <w:p w:rsidR="009D6607" w:rsidRPr="00E60ACA" w:rsidRDefault="009D6607" w:rsidP="009D6607">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hint="eastAsia"/>
          <w:kern w:val="0"/>
          <w:szCs w:val="21"/>
        </w:rPr>
        <w:t>伊藤亘センター長　：</w:t>
      </w:r>
      <w:r w:rsidR="009A5E06">
        <w:rPr>
          <w:rFonts w:asciiTheme="majorEastAsia" w:eastAsiaTheme="majorEastAsia" w:hAnsiTheme="majorEastAsia" w:cs="ＭＳゴシック-WinCharSetFFFF-H" w:hint="eastAsia"/>
          <w:kern w:val="0"/>
          <w:szCs w:val="21"/>
        </w:rPr>
        <w:t>携帯番号</w:t>
      </w:r>
    </w:p>
    <w:p w:rsidR="009D6607" w:rsidRPr="00E60ACA" w:rsidRDefault="009D6607" w:rsidP="009D6607">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kern w:val="0"/>
          <w:szCs w:val="21"/>
        </w:rPr>
        <w:t>塩田悠悟（管理者）：</w:t>
      </w:r>
      <w:r w:rsidR="009A5E06">
        <w:rPr>
          <w:rFonts w:asciiTheme="majorEastAsia" w:eastAsiaTheme="majorEastAsia" w:hAnsiTheme="majorEastAsia" w:cs="ＭＳゴシック-WinCharSetFFFF-H" w:hint="eastAsia"/>
          <w:kern w:val="0"/>
          <w:szCs w:val="21"/>
        </w:rPr>
        <w:t>携帯番号</w:t>
      </w:r>
    </w:p>
    <w:p w:rsidR="009D6607" w:rsidRPr="00E60ACA" w:rsidRDefault="009D6607" w:rsidP="009D6607">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kern w:val="0"/>
          <w:szCs w:val="21"/>
        </w:rPr>
        <w:t>柳橋大明（生活相談員）：</w:t>
      </w:r>
      <w:r w:rsidR="009A5E06">
        <w:rPr>
          <w:rFonts w:asciiTheme="majorEastAsia" w:eastAsiaTheme="majorEastAsia" w:hAnsiTheme="majorEastAsia" w:cs="ＭＳゴシック-WinCharSetFFFF-H" w:hint="eastAsia"/>
          <w:kern w:val="0"/>
          <w:szCs w:val="21"/>
        </w:rPr>
        <w:t>携帯番号</w:t>
      </w:r>
    </w:p>
    <w:p w:rsidR="009D6607" w:rsidRPr="00E60ACA" w:rsidRDefault="009D6607" w:rsidP="00DE3455">
      <w:pPr>
        <w:autoSpaceDE w:val="0"/>
        <w:autoSpaceDN w:val="0"/>
        <w:adjustRightInd w:val="0"/>
        <w:ind w:firstLineChars="400" w:firstLine="840"/>
        <w:jc w:val="left"/>
        <w:rPr>
          <w:rFonts w:asciiTheme="majorEastAsia" w:eastAsiaTheme="majorEastAsia" w:hAnsiTheme="majorEastAsia" w:cs="ＭＳゴシック-WinCharSetFFFF-H"/>
          <w:kern w:val="0"/>
          <w:szCs w:val="21"/>
        </w:rPr>
      </w:pPr>
      <w:bookmarkStart w:id="0" w:name="_GoBack"/>
      <w:bookmarkEnd w:id="0"/>
      <w:r w:rsidRPr="00E60ACA">
        <w:rPr>
          <w:rFonts w:asciiTheme="majorEastAsia" w:eastAsiaTheme="majorEastAsia" w:hAnsiTheme="majorEastAsia" w:cs="ＭＳゴシック-WinCharSetFFFF-H"/>
          <w:kern w:val="0"/>
          <w:szCs w:val="21"/>
        </w:rPr>
        <w:t>（機能訓練指導員）：</w:t>
      </w:r>
      <w:r w:rsidR="009A5E06">
        <w:rPr>
          <w:rFonts w:asciiTheme="majorEastAsia" w:eastAsiaTheme="majorEastAsia" w:hAnsiTheme="majorEastAsia" w:cs="ＭＳゴシック-WinCharSetFFFF-H" w:hint="eastAsia"/>
          <w:kern w:val="0"/>
          <w:szCs w:val="21"/>
        </w:rPr>
        <w:t>携帯番号</w:t>
      </w:r>
    </w:p>
    <w:p w:rsidR="009D6607" w:rsidRPr="00E60ACA" w:rsidRDefault="009D6607" w:rsidP="009D6607">
      <w:pPr>
        <w:autoSpaceDE w:val="0"/>
        <w:autoSpaceDN w:val="0"/>
        <w:adjustRightInd w:val="0"/>
        <w:jc w:val="left"/>
        <w:rPr>
          <w:rFonts w:asciiTheme="majorEastAsia" w:eastAsiaTheme="majorEastAsia" w:hAnsiTheme="majorEastAsia" w:cs="ＭＳゴシック-WinCharSetFFFF-H"/>
          <w:kern w:val="0"/>
          <w:szCs w:val="21"/>
        </w:rPr>
      </w:pPr>
      <w:r w:rsidRPr="00E60ACA">
        <w:rPr>
          <w:rFonts w:asciiTheme="majorEastAsia" w:eastAsiaTheme="majorEastAsia" w:hAnsiTheme="majorEastAsia" w:cs="ＭＳゴシック-WinCharSetFFFF-H"/>
          <w:kern w:val="0"/>
          <w:szCs w:val="21"/>
        </w:rPr>
        <w:t>太田信宏(介護職員)</w:t>
      </w:r>
      <w:r w:rsidRPr="00E60ACA">
        <w:rPr>
          <w:rFonts w:asciiTheme="majorEastAsia" w:eastAsiaTheme="majorEastAsia" w:hAnsiTheme="majorEastAsia" w:cs="ＭＳゴシック-WinCharSetFFFF-H" w:hint="eastAsia"/>
          <w:kern w:val="0"/>
          <w:szCs w:val="21"/>
        </w:rPr>
        <w:t xml:space="preserve"> </w:t>
      </w:r>
      <w:r w:rsidRPr="00E60ACA">
        <w:rPr>
          <w:rFonts w:asciiTheme="majorEastAsia" w:eastAsiaTheme="majorEastAsia" w:hAnsiTheme="majorEastAsia" w:cs="ＭＳゴシック-WinCharSetFFFF-H"/>
          <w:kern w:val="0"/>
          <w:szCs w:val="21"/>
        </w:rPr>
        <w:t>:</w:t>
      </w:r>
      <w:r w:rsidR="009A5E06">
        <w:rPr>
          <w:rFonts w:asciiTheme="majorEastAsia" w:eastAsiaTheme="majorEastAsia" w:hAnsiTheme="majorEastAsia" w:cs="ＭＳゴシック-WinCharSetFFFF-H" w:hint="eastAsia"/>
          <w:kern w:val="0"/>
          <w:szCs w:val="21"/>
        </w:rPr>
        <w:t>携帯番号</w:t>
      </w:r>
    </w:p>
    <w:p w:rsidR="0076033A" w:rsidRDefault="0076033A" w:rsidP="006566E5">
      <w:pPr>
        <w:autoSpaceDE w:val="0"/>
        <w:autoSpaceDN w:val="0"/>
        <w:adjustRightInd w:val="0"/>
        <w:jc w:val="left"/>
        <w:rPr>
          <w:rFonts w:asciiTheme="majorEastAsia" w:eastAsiaTheme="majorEastAsia" w:hAnsiTheme="majorEastAsia" w:cs="ＭＳゴシック-WinCharSetFFFF-H"/>
          <w:b/>
          <w:kern w:val="0"/>
          <w:sz w:val="24"/>
          <w:szCs w:val="24"/>
        </w:rPr>
      </w:pPr>
    </w:p>
    <w:p w:rsidR="0076033A" w:rsidRDefault="0076033A" w:rsidP="00D0441A">
      <w:pPr>
        <w:pStyle w:val="a3"/>
        <w:numPr>
          <w:ilvl w:val="0"/>
          <w:numId w:val="4"/>
        </w:numPr>
        <w:autoSpaceDE w:val="0"/>
        <w:autoSpaceDN w:val="0"/>
        <w:adjustRightInd w:val="0"/>
        <w:jc w:val="left"/>
        <w:rPr>
          <w:rFonts w:asciiTheme="majorEastAsia" w:eastAsiaTheme="majorEastAsia" w:hAnsiTheme="majorEastAsia" w:cs="ＭＳゴシック-WinCharSetFFFF-H"/>
          <w:b/>
          <w:kern w:val="0"/>
          <w:sz w:val="24"/>
          <w:szCs w:val="24"/>
        </w:rPr>
      </w:pPr>
      <w:r w:rsidRPr="0076033A">
        <w:rPr>
          <w:rFonts w:asciiTheme="majorEastAsia" w:eastAsiaTheme="majorEastAsia" w:hAnsiTheme="majorEastAsia" w:cs="ＭＳゴシック-WinCharSetFFFF-H" w:hint="eastAsia"/>
          <w:b/>
          <w:kern w:val="0"/>
          <w:sz w:val="24"/>
          <w:szCs w:val="24"/>
        </w:rPr>
        <w:t>避難経路</w:t>
      </w:r>
    </w:p>
    <w:p w:rsidR="009214AA" w:rsidRPr="000E0843" w:rsidRDefault="009214AA" w:rsidP="00CE13E2">
      <w:pPr>
        <w:autoSpaceDE w:val="0"/>
        <w:autoSpaceDN w:val="0"/>
        <w:adjustRightInd w:val="0"/>
        <w:jc w:val="left"/>
        <w:rPr>
          <w:rFonts w:asciiTheme="majorEastAsia" w:eastAsiaTheme="majorEastAsia" w:hAnsiTheme="majorEastAsia" w:cs="ＭＳゴシック-WinCharSetFFFF-H"/>
          <w:kern w:val="0"/>
          <w:szCs w:val="21"/>
        </w:rPr>
      </w:pPr>
      <w:r w:rsidRPr="000E0843">
        <w:rPr>
          <w:rFonts w:asciiTheme="majorEastAsia" w:eastAsiaTheme="majorEastAsia" w:hAnsiTheme="majorEastAsia" w:cs="ＭＳゴシック-WinCharSetFFFF-H" w:hint="eastAsia"/>
          <w:kern w:val="0"/>
          <w:szCs w:val="21"/>
        </w:rPr>
        <w:t>避難経路図（施設内避難）</w:t>
      </w:r>
    </w:p>
    <w:p w:rsidR="00CE13E2" w:rsidRDefault="00CE13E2" w:rsidP="009214A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8240" behindDoc="0" locked="0" layoutInCell="1" allowOverlap="1" wp14:anchorId="080785FD" wp14:editId="23ABEA7E">
            <wp:simplePos x="0" y="0"/>
            <wp:positionH relativeFrom="column">
              <wp:posOffset>339090</wp:posOffset>
            </wp:positionH>
            <wp:positionV relativeFrom="paragraph">
              <wp:posOffset>73025</wp:posOffset>
            </wp:positionV>
            <wp:extent cx="4710430" cy="2962275"/>
            <wp:effectExtent l="38100" t="38100" r="33020" b="476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避難経路.jpg"/>
                    <pic:cNvPicPr/>
                  </pic:nvPicPr>
                  <pic:blipFill>
                    <a:blip r:embed="rId9">
                      <a:extLst>
                        <a:ext uri="{28A0092B-C50C-407E-A947-70E740481C1C}">
                          <a14:useLocalDpi xmlns:a14="http://schemas.microsoft.com/office/drawing/2010/main" val="0"/>
                        </a:ext>
                      </a:extLst>
                    </a:blip>
                    <a:stretch>
                      <a:fillRect/>
                    </a:stretch>
                  </pic:blipFill>
                  <pic:spPr>
                    <a:xfrm>
                      <a:off x="0" y="0"/>
                      <a:ext cx="4710430" cy="2962275"/>
                    </a:xfrm>
                    <a:prstGeom prst="rect">
                      <a:avLst/>
                    </a:prstGeom>
                    <a:ln w="38100" cmpd="tri">
                      <a:solidFill>
                        <a:schemeClr val="tx1"/>
                      </a:solidFill>
                    </a:ln>
                  </pic:spPr>
                </pic:pic>
              </a:graphicData>
            </a:graphic>
            <wp14:sizeRelH relativeFrom="page">
              <wp14:pctWidth>0</wp14:pctWidth>
            </wp14:sizeRelH>
            <wp14:sizeRelV relativeFrom="page">
              <wp14:pctHeight>0</wp14:pctHeight>
            </wp14:sizeRelV>
          </wp:anchor>
        </w:drawing>
      </w:r>
    </w:p>
    <w:p w:rsidR="00FC51C5" w:rsidRDefault="00FC51C5"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Default="00CE13E2" w:rsidP="009214AA">
      <w:pPr>
        <w:rPr>
          <w:rFonts w:asciiTheme="majorEastAsia" w:eastAsiaTheme="majorEastAsia" w:hAnsiTheme="majorEastAsia"/>
        </w:rPr>
      </w:pPr>
    </w:p>
    <w:p w:rsidR="00CE13E2" w:rsidRPr="00140149" w:rsidRDefault="00CE13E2" w:rsidP="00CE13E2">
      <w:pPr>
        <w:pStyle w:val="a3"/>
        <w:numPr>
          <w:ilvl w:val="0"/>
          <w:numId w:val="4"/>
        </w:numPr>
        <w:rPr>
          <w:rFonts w:asciiTheme="majorEastAsia" w:eastAsiaTheme="majorEastAsia" w:hAnsiTheme="majorEastAsia"/>
          <w:b/>
          <w:sz w:val="24"/>
          <w:szCs w:val="24"/>
        </w:rPr>
      </w:pPr>
      <w:r w:rsidRPr="00140149">
        <w:rPr>
          <w:rFonts w:asciiTheme="majorEastAsia" w:eastAsiaTheme="majorEastAsia" w:hAnsiTheme="majorEastAsia" w:hint="eastAsia"/>
          <w:b/>
          <w:sz w:val="24"/>
          <w:szCs w:val="24"/>
        </w:rPr>
        <w:lastRenderedPageBreak/>
        <w:t>参考資料</w:t>
      </w:r>
    </w:p>
    <w:p w:rsidR="00CE13E2" w:rsidRPr="00140149" w:rsidRDefault="00CE13E2" w:rsidP="00CE13E2">
      <w:pPr>
        <w:ind w:firstLine="210"/>
        <w:rPr>
          <w:rFonts w:asciiTheme="majorEastAsia" w:eastAsiaTheme="majorEastAsia" w:hAnsiTheme="majorEastAsia"/>
          <w:szCs w:val="21"/>
        </w:rPr>
      </w:pPr>
      <w:r w:rsidRPr="00140149">
        <w:rPr>
          <w:rFonts w:asciiTheme="majorEastAsia" w:eastAsiaTheme="majorEastAsia" w:hAnsiTheme="majorEastAsia" w:hint="eastAsia"/>
          <w:szCs w:val="21"/>
        </w:rPr>
        <w:t>・消防計画書　参照</w:t>
      </w:r>
    </w:p>
    <w:sectPr w:rsidR="00CE13E2" w:rsidRPr="00140149">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9A" w:rsidRDefault="00EB7F9A" w:rsidP="0039272D">
      <w:r>
        <w:separator/>
      </w:r>
    </w:p>
  </w:endnote>
  <w:endnote w:type="continuationSeparator" w:id="0">
    <w:p w:rsidR="00EB7F9A" w:rsidRDefault="00EB7F9A" w:rsidP="0039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ゴシック-WinCharSetFFFF-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2D" w:rsidRDefault="003927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57942"/>
      <w:docPartObj>
        <w:docPartGallery w:val="Page Numbers (Bottom of Page)"/>
        <w:docPartUnique/>
      </w:docPartObj>
    </w:sdtPr>
    <w:sdtEndPr/>
    <w:sdtContent>
      <w:p w:rsidR="0039272D" w:rsidRDefault="0039272D">
        <w:pPr>
          <w:pStyle w:val="a6"/>
          <w:jc w:val="center"/>
        </w:pPr>
        <w:r>
          <w:fldChar w:fldCharType="begin"/>
        </w:r>
        <w:r>
          <w:instrText>PAGE   \* MERGEFORMAT</w:instrText>
        </w:r>
        <w:r>
          <w:fldChar w:fldCharType="separate"/>
        </w:r>
        <w:r w:rsidR="00DE3455" w:rsidRPr="00DE3455">
          <w:rPr>
            <w:noProof/>
            <w:lang w:val="ja-JP"/>
          </w:rPr>
          <w:t>7</w:t>
        </w:r>
        <w:r>
          <w:fldChar w:fldCharType="end"/>
        </w:r>
      </w:p>
    </w:sdtContent>
  </w:sdt>
  <w:p w:rsidR="0039272D" w:rsidRDefault="003927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2D" w:rsidRDefault="003927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9A" w:rsidRDefault="00EB7F9A" w:rsidP="0039272D">
      <w:r>
        <w:separator/>
      </w:r>
    </w:p>
  </w:footnote>
  <w:footnote w:type="continuationSeparator" w:id="0">
    <w:p w:rsidR="00EB7F9A" w:rsidRDefault="00EB7F9A" w:rsidP="0039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2D" w:rsidRDefault="003927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2D" w:rsidRDefault="003927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2D" w:rsidRDefault="003927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D5D"/>
    <w:multiLevelType w:val="hybridMultilevel"/>
    <w:tmpl w:val="CEEE3B78"/>
    <w:lvl w:ilvl="0" w:tplc="0166E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6D1873"/>
    <w:multiLevelType w:val="hybridMultilevel"/>
    <w:tmpl w:val="4BCC53A0"/>
    <w:lvl w:ilvl="0" w:tplc="B380E308">
      <w:start w:val="1"/>
      <w:numFmt w:val="decimalEnclosedCircle"/>
      <w:lvlText w:val="%1"/>
      <w:lvlJc w:val="left"/>
      <w:pPr>
        <w:ind w:left="502" w:hanging="360"/>
      </w:pPr>
      <w:rPr>
        <w:rFonts w:hint="default"/>
      </w:rPr>
    </w:lvl>
    <w:lvl w:ilvl="1" w:tplc="937C8C10">
      <w:start w:val="1"/>
      <w:numFmt w:val="decimalFullWidth"/>
      <w:lvlText w:val="（%2）"/>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D4162F"/>
    <w:multiLevelType w:val="hybridMultilevel"/>
    <w:tmpl w:val="AC92D9B4"/>
    <w:lvl w:ilvl="0" w:tplc="56AC60BC">
      <w:start w:val="1"/>
      <w:numFmt w:val="decimalFullWidth"/>
      <w:lvlText w:val="%1．"/>
      <w:lvlJc w:val="left"/>
      <w:pPr>
        <w:ind w:left="630" w:hanging="420"/>
      </w:pPr>
      <w:rPr>
        <w:rFonts w:hint="default"/>
      </w:rPr>
    </w:lvl>
    <w:lvl w:ilvl="1" w:tplc="75B8A054">
      <w:start w:val="6"/>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89E5551"/>
    <w:multiLevelType w:val="hybridMultilevel"/>
    <w:tmpl w:val="958C91A4"/>
    <w:lvl w:ilvl="0" w:tplc="E13EAB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AA"/>
    <w:rsid w:val="000127AC"/>
    <w:rsid w:val="00016FE9"/>
    <w:rsid w:val="00041A0F"/>
    <w:rsid w:val="00066EFC"/>
    <w:rsid w:val="00087660"/>
    <w:rsid w:val="000C76E5"/>
    <w:rsid w:val="000E0843"/>
    <w:rsid w:val="001150A7"/>
    <w:rsid w:val="00140149"/>
    <w:rsid w:val="001911BD"/>
    <w:rsid w:val="00194D1B"/>
    <w:rsid w:val="001C32D9"/>
    <w:rsid w:val="001D26A1"/>
    <w:rsid w:val="002C217C"/>
    <w:rsid w:val="00313666"/>
    <w:rsid w:val="0039272D"/>
    <w:rsid w:val="003A4B22"/>
    <w:rsid w:val="003C63D2"/>
    <w:rsid w:val="003F5E36"/>
    <w:rsid w:val="00412BD9"/>
    <w:rsid w:val="00426EC0"/>
    <w:rsid w:val="00464E01"/>
    <w:rsid w:val="00493484"/>
    <w:rsid w:val="004A1A85"/>
    <w:rsid w:val="004A39AB"/>
    <w:rsid w:val="004F0694"/>
    <w:rsid w:val="005103DE"/>
    <w:rsid w:val="00547367"/>
    <w:rsid w:val="00547A43"/>
    <w:rsid w:val="0056178D"/>
    <w:rsid w:val="00571761"/>
    <w:rsid w:val="00595B19"/>
    <w:rsid w:val="005A0A0F"/>
    <w:rsid w:val="005A715D"/>
    <w:rsid w:val="005A76EE"/>
    <w:rsid w:val="006341B1"/>
    <w:rsid w:val="006552BA"/>
    <w:rsid w:val="006566E5"/>
    <w:rsid w:val="006B77E5"/>
    <w:rsid w:val="006E3D1C"/>
    <w:rsid w:val="00713353"/>
    <w:rsid w:val="0072703F"/>
    <w:rsid w:val="0076033A"/>
    <w:rsid w:val="007B1FF9"/>
    <w:rsid w:val="00837D6D"/>
    <w:rsid w:val="00915085"/>
    <w:rsid w:val="009214AA"/>
    <w:rsid w:val="009504CA"/>
    <w:rsid w:val="0095128B"/>
    <w:rsid w:val="0097361A"/>
    <w:rsid w:val="009A5E06"/>
    <w:rsid w:val="009D1026"/>
    <w:rsid w:val="009D6607"/>
    <w:rsid w:val="00A72840"/>
    <w:rsid w:val="00A73781"/>
    <w:rsid w:val="00A87B49"/>
    <w:rsid w:val="00AE0383"/>
    <w:rsid w:val="00AF5666"/>
    <w:rsid w:val="00AF74D6"/>
    <w:rsid w:val="00B3122E"/>
    <w:rsid w:val="00B73479"/>
    <w:rsid w:val="00B75653"/>
    <w:rsid w:val="00B96DF3"/>
    <w:rsid w:val="00BD17CF"/>
    <w:rsid w:val="00BF7D65"/>
    <w:rsid w:val="00C82599"/>
    <w:rsid w:val="00C8711D"/>
    <w:rsid w:val="00CB731D"/>
    <w:rsid w:val="00CE13E2"/>
    <w:rsid w:val="00D0441A"/>
    <w:rsid w:val="00D51548"/>
    <w:rsid w:val="00D54ECB"/>
    <w:rsid w:val="00D81394"/>
    <w:rsid w:val="00D82705"/>
    <w:rsid w:val="00DE3455"/>
    <w:rsid w:val="00E60ACA"/>
    <w:rsid w:val="00EB7F9A"/>
    <w:rsid w:val="00EE1491"/>
    <w:rsid w:val="00F361D5"/>
    <w:rsid w:val="00FC51C5"/>
    <w:rsid w:val="00FD45E6"/>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705"/>
    <w:pPr>
      <w:ind w:left="840"/>
    </w:pPr>
  </w:style>
  <w:style w:type="paragraph" w:styleId="Web">
    <w:name w:val="Normal (Web)"/>
    <w:basedOn w:val="a"/>
    <w:uiPriority w:val="99"/>
    <w:semiHidden/>
    <w:unhideWhenUsed/>
    <w:rsid w:val="00D81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9272D"/>
    <w:pPr>
      <w:tabs>
        <w:tab w:val="center" w:pos="4252"/>
        <w:tab w:val="right" w:pos="8504"/>
      </w:tabs>
      <w:snapToGrid w:val="0"/>
    </w:pPr>
  </w:style>
  <w:style w:type="character" w:customStyle="1" w:styleId="a5">
    <w:name w:val="ヘッダー (文字)"/>
    <w:basedOn w:val="a0"/>
    <w:link w:val="a4"/>
    <w:uiPriority w:val="99"/>
    <w:rsid w:val="0039272D"/>
  </w:style>
  <w:style w:type="paragraph" w:styleId="a6">
    <w:name w:val="footer"/>
    <w:basedOn w:val="a"/>
    <w:link w:val="a7"/>
    <w:uiPriority w:val="99"/>
    <w:unhideWhenUsed/>
    <w:rsid w:val="0039272D"/>
    <w:pPr>
      <w:tabs>
        <w:tab w:val="center" w:pos="4252"/>
        <w:tab w:val="right" w:pos="8504"/>
      </w:tabs>
      <w:snapToGrid w:val="0"/>
    </w:pPr>
  </w:style>
  <w:style w:type="character" w:customStyle="1" w:styleId="a7">
    <w:name w:val="フッター (文字)"/>
    <w:basedOn w:val="a0"/>
    <w:link w:val="a6"/>
    <w:uiPriority w:val="99"/>
    <w:rsid w:val="0039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705"/>
    <w:pPr>
      <w:ind w:left="840"/>
    </w:pPr>
  </w:style>
  <w:style w:type="paragraph" w:styleId="Web">
    <w:name w:val="Normal (Web)"/>
    <w:basedOn w:val="a"/>
    <w:uiPriority w:val="99"/>
    <w:semiHidden/>
    <w:unhideWhenUsed/>
    <w:rsid w:val="00D81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9272D"/>
    <w:pPr>
      <w:tabs>
        <w:tab w:val="center" w:pos="4252"/>
        <w:tab w:val="right" w:pos="8504"/>
      </w:tabs>
      <w:snapToGrid w:val="0"/>
    </w:pPr>
  </w:style>
  <w:style w:type="character" w:customStyle="1" w:styleId="a5">
    <w:name w:val="ヘッダー (文字)"/>
    <w:basedOn w:val="a0"/>
    <w:link w:val="a4"/>
    <w:uiPriority w:val="99"/>
    <w:rsid w:val="0039272D"/>
  </w:style>
  <w:style w:type="paragraph" w:styleId="a6">
    <w:name w:val="footer"/>
    <w:basedOn w:val="a"/>
    <w:link w:val="a7"/>
    <w:uiPriority w:val="99"/>
    <w:unhideWhenUsed/>
    <w:rsid w:val="0039272D"/>
    <w:pPr>
      <w:tabs>
        <w:tab w:val="center" w:pos="4252"/>
        <w:tab w:val="right" w:pos="8504"/>
      </w:tabs>
      <w:snapToGrid w:val="0"/>
    </w:pPr>
  </w:style>
  <w:style w:type="character" w:customStyle="1" w:styleId="a7">
    <w:name w:val="フッター (文字)"/>
    <w:basedOn w:val="a0"/>
    <w:link w:val="a6"/>
    <w:uiPriority w:val="99"/>
    <w:rsid w:val="0039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yugo</dc:creator>
  <cp:lastModifiedBy>太田信宏</cp:lastModifiedBy>
  <cp:revision>2</cp:revision>
  <dcterms:created xsi:type="dcterms:W3CDTF">2015-10-06T00:35:00Z</dcterms:created>
  <dcterms:modified xsi:type="dcterms:W3CDTF">2015-10-06T00:35:00Z</dcterms:modified>
</cp:coreProperties>
</file>